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9D74" w14:textId="31741AA9" w:rsidR="00B3386E" w:rsidRDefault="00B3386E">
      <w:pPr>
        <w:pStyle w:val="Pedformtovantext"/>
        <w:rPr>
          <w:rFonts w:ascii="Calibri" w:hAnsi="Calibri"/>
          <w:sz w:val="24"/>
          <w:szCs w:val="24"/>
        </w:rPr>
      </w:pPr>
    </w:p>
    <w:p w14:paraId="17CE4788" w14:textId="27375142" w:rsidR="00B3386E" w:rsidRDefault="006B4FE2">
      <w:pPr>
        <w:pStyle w:val="Pedformtovantext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NÁVOD K OBSLUZE Dmychadlo</w:t>
      </w:r>
      <w:r w:rsidR="00616CB8">
        <w:rPr>
          <w:rFonts w:ascii="Calibri" w:hAnsi="Calibri"/>
          <w:b/>
          <w:bCs/>
          <w:sz w:val="44"/>
          <w:szCs w:val="44"/>
        </w:rPr>
        <w:t xml:space="preserve"> Minori</w:t>
      </w:r>
      <w:r>
        <w:rPr>
          <w:rFonts w:ascii="Calibri" w:hAnsi="Calibri"/>
          <w:b/>
          <w:bCs/>
          <w:sz w:val="44"/>
          <w:szCs w:val="44"/>
        </w:rPr>
        <w:br/>
        <w:t xml:space="preserve">Původní návod </w:t>
      </w:r>
      <w:r w:rsidR="00616CB8">
        <w:rPr>
          <w:rFonts w:ascii="Calibri" w:hAnsi="Calibri"/>
          <w:b/>
          <w:bCs/>
          <w:sz w:val="44"/>
          <w:szCs w:val="44"/>
        </w:rPr>
        <w:t>-</w:t>
      </w:r>
      <w:r>
        <w:rPr>
          <w:rFonts w:ascii="Calibri" w:hAnsi="Calibri"/>
          <w:b/>
          <w:bCs/>
          <w:sz w:val="44"/>
          <w:szCs w:val="44"/>
        </w:rPr>
        <w:t>– překlad</w:t>
      </w:r>
    </w:p>
    <w:p w14:paraId="5F9ADE75" w14:textId="77777777" w:rsidR="00B3386E" w:rsidRDefault="006B4FE2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w:drawing>
          <wp:anchor distT="0" distB="0" distL="0" distR="0" simplePos="0" relativeHeight="2" behindDoc="0" locked="0" layoutInCell="1" allowOverlap="1" wp14:anchorId="4D64F223" wp14:editId="34AA02EE">
            <wp:simplePos x="0" y="0"/>
            <wp:positionH relativeFrom="column">
              <wp:posOffset>1062990</wp:posOffset>
            </wp:positionH>
            <wp:positionV relativeFrom="paragraph">
              <wp:posOffset>8890</wp:posOffset>
            </wp:positionV>
            <wp:extent cx="4121150" cy="4121150"/>
            <wp:effectExtent l="0" t="0" r="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5153B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021C5367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13B8372A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1D290833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4A2C5103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212CBAAE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4C026FD7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148961A7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7573EF46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7BAF45B0" w14:textId="77777777" w:rsidR="00B3386E" w:rsidRDefault="00B3386E">
      <w:pPr>
        <w:pStyle w:val="Pedformtovantext"/>
        <w:jc w:val="center"/>
        <w:rPr>
          <w:rFonts w:ascii="Calibri" w:hAnsi="Calibri"/>
          <w:b/>
          <w:bCs/>
          <w:sz w:val="24"/>
          <w:szCs w:val="24"/>
        </w:rPr>
      </w:pPr>
    </w:p>
    <w:p w14:paraId="0E117B7C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4FBAF1FA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51E1EAEC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62FE372D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4D979236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4AD10BCA" w14:textId="77777777" w:rsidR="00B3386E" w:rsidRDefault="006B4FE2">
      <w:pPr>
        <w:pStyle w:val="Pedformtovantext"/>
        <w:jc w:val="center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793F329C" wp14:editId="088575D3">
            <wp:extent cx="901700" cy="3810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0" t="-188" r="-80" b="-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05C98B" wp14:editId="10117B38">
            <wp:extent cx="362585" cy="50419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99" t="-143" r="-199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E2CFB" w14:textId="77777777" w:rsidR="00B3386E" w:rsidRDefault="006B4FE2">
      <w:pPr>
        <w:pStyle w:val="Pedformtovantext"/>
        <w:jc w:val="center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09B0BCC9" wp14:editId="5C47204B">
            <wp:extent cx="542925" cy="514350"/>
            <wp:effectExtent l="0" t="0" r="0" b="0"/>
            <wp:docPr id="5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88E7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1D20D917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103512A9" w14:textId="77777777" w:rsidR="00B3386E" w:rsidRDefault="00B3386E">
      <w:pPr>
        <w:pStyle w:val="Pedformtovantext"/>
        <w:jc w:val="center"/>
        <w:rPr>
          <w:rFonts w:ascii="Calibri" w:hAnsi="Calibri"/>
          <w:sz w:val="24"/>
          <w:szCs w:val="24"/>
        </w:rPr>
      </w:pPr>
    </w:p>
    <w:p w14:paraId="5F19A5EC" w14:textId="77777777" w:rsidR="00B3386E" w:rsidRDefault="006B4FE2">
      <w:pPr>
        <w:pStyle w:val="Pedformtova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VAROVÁNÍ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  <w:t>Při práci s tímto zařízením vždy používejte ochranu očí a sluchu.</w:t>
      </w:r>
      <w:r>
        <w:rPr>
          <w:rFonts w:ascii="Calibri" w:hAnsi="Calibri"/>
          <w:sz w:val="24"/>
          <w:szCs w:val="24"/>
        </w:rPr>
        <w:br/>
        <w:t xml:space="preserve">Minimalizujte riziko zranění: Přečtěte si pozorně a pozorně tento </w:t>
      </w:r>
      <w:r>
        <w:rPr>
          <w:rFonts w:ascii="Calibri" w:hAnsi="Calibri"/>
          <w:sz w:val="24"/>
          <w:szCs w:val="24"/>
        </w:rPr>
        <w:t>návod.</w:t>
      </w:r>
      <w:r>
        <w:rPr>
          <w:rFonts w:ascii="Calibri" w:hAnsi="Calibri"/>
          <w:sz w:val="24"/>
          <w:szCs w:val="24"/>
        </w:rPr>
        <w:br/>
        <w:t>Tento výrobek je určen pouze pro venkovní použití a měl by být používán</w:t>
      </w:r>
      <w:r>
        <w:rPr>
          <w:rFonts w:ascii="Calibri" w:hAnsi="Calibri"/>
          <w:sz w:val="24"/>
          <w:szCs w:val="24"/>
        </w:rPr>
        <w:br/>
        <w:t>pouze v dobře větraných prostorách.</w:t>
      </w:r>
    </w:p>
    <w:p w14:paraId="75FF4857" w14:textId="3B0B6265" w:rsidR="00B3386E" w:rsidRPr="00616CB8" w:rsidRDefault="006B4FE2">
      <w:pPr>
        <w:rPr>
          <w:rFonts w:ascii="Calibri" w:hAnsi="Calibri" w:cs="Arial"/>
        </w:rPr>
      </w:pPr>
      <w:r>
        <w:rPr>
          <w:rFonts w:ascii="Calibri" w:hAnsi="Calibri" w:cs="Arial"/>
        </w:rPr>
        <w:t>ÚVOD</w:t>
      </w:r>
      <w:r>
        <w:rPr>
          <w:rFonts w:ascii="Calibri" w:hAnsi="Calibri" w:cs="Arial"/>
        </w:rPr>
        <w:br/>
        <w:t xml:space="preserve">Dmychadlo motoru </w:t>
      </w:r>
      <w:r>
        <w:rPr>
          <w:rFonts w:ascii="Calibri" w:hAnsi="Calibri" w:cs="Arial"/>
        </w:rPr>
        <w:t>jsou navrženy a vyrobeny tak, aby zajistily správný výkon a spolehlivost, s ohledem na kvalitu, pohodlí,</w:t>
      </w:r>
      <w:r>
        <w:rPr>
          <w:rFonts w:ascii="Calibri" w:hAnsi="Calibri" w:cs="Arial"/>
        </w:rPr>
        <w:t xml:space="preserve"> bezpečnost a odolnost. </w:t>
      </w:r>
      <w:r w:rsidR="00616CB8">
        <w:rPr>
          <w:rFonts w:ascii="Calibri" w:hAnsi="Calibri" w:cs="Arial"/>
        </w:rPr>
        <w:t>Je</w:t>
      </w:r>
      <w:r>
        <w:rPr>
          <w:rFonts w:ascii="Calibri" w:hAnsi="Calibri" w:cs="Arial"/>
        </w:rPr>
        <w:t xml:space="preserve"> vybaven</w:t>
      </w:r>
      <w:r>
        <w:rPr>
          <w:rFonts w:ascii="Calibri" w:hAnsi="Calibri" w:cs="Arial"/>
        </w:rPr>
        <w:t xml:space="preserve"> </w:t>
      </w:r>
      <w:proofErr w:type="gramStart"/>
      <w:r>
        <w:rPr>
          <w:rFonts w:ascii="Calibri" w:hAnsi="Calibri" w:cs="Arial"/>
        </w:rPr>
        <w:t>2-taktním</w:t>
      </w:r>
      <w:proofErr w:type="gramEnd"/>
      <w:r>
        <w:rPr>
          <w:rFonts w:ascii="Calibri" w:hAnsi="Calibri" w:cs="Arial"/>
        </w:rPr>
        <w:t xml:space="preserve"> motorem, poskytujícím dostatečně vysoký výkon při výrazně nízkém objemu a hmotnosti motoru. Jako profesionální operátor brzy zjistíte, proč je</w:t>
      </w:r>
      <w:r w:rsidR="00616CB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ve své třídě jednoduchý.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DŮLEŽITÉ</w:t>
      </w:r>
      <w:r>
        <w:rPr>
          <w:rFonts w:ascii="Calibri" w:hAnsi="Calibri" w:cs="Arial"/>
        </w:rPr>
        <w:br/>
        <w:t>Informac</w:t>
      </w:r>
      <w:r>
        <w:rPr>
          <w:rFonts w:ascii="Calibri" w:hAnsi="Calibri" w:cs="Arial"/>
        </w:rPr>
        <w:t xml:space="preserve">e obsažené v tomto návodu k obsluze platí pro popisy k datu výroby zařízení. Přestože jsou k dispozici nejnovější informace o </w:t>
      </w:r>
      <w:r w:rsidR="00616CB8" w:rsidRPr="00616CB8">
        <w:rPr>
          <w:rFonts w:ascii="Calibri" w:hAnsi="Calibri" w:cs="Arial" w:hint="eastAsia"/>
        </w:rPr>
        <w:t>MJ-690</w:t>
      </w:r>
      <w:r>
        <w:rPr>
          <w:rFonts w:ascii="Calibri" w:hAnsi="Calibri" w:cs="Arial"/>
        </w:rPr>
        <w:t>, mohou existovat určité rozdíly mezi zařízením a informacemi obsaženými v této příručce. Vyhrazujeme si právo provádět změn</w:t>
      </w:r>
      <w:r>
        <w:rPr>
          <w:rFonts w:ascii="Calibri" w:hAnsi="Calibri" w:cs="Arial"/>
        </w:rPr>
        <w:t xml:space="preserve">y ve výrobním </w:t>
      </w:r>
      <w:r>
        <w:rPr>
          <w:rFonts w:ascii="Calibri" w:hAnsi="Calibri" w:cs="Arial"/>
        </w:rPr>
        <w:lastRenderedPageBreak/>
        <w:t>procesu bez předchozího upozornění uživatele a bez povinnosti provádět změny na dříve vyrobených zařízeních. Před zahájením práce s přístrojem si ověřte místní předpisy týkající se používání přístroje a doby, po kterou lze přístroj používat.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VAROVÁNÍ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2FAEBCB5" wp14:editId="5D8A2EF7">
            <wp:extent cx="542925" cy="514350"/>
            <wp:effectExtent l="0" t="0" r="0" b="0"/>
            <wp:docPr id="6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Tento EBV260 je vybaven tlumičem hluku a lapačem jisker. Nikdy nepoužívejte zařízení bez tlumiče výfuku a lapače jisker nebo s neúčinným tlumičem nebo lapačem jisker.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VAROVÁNÍ</w:t>
      </w:r>
    </w:p>
    <w:p w14:paraId="5D872A3D" w14:textId="77777777" w:rsidR="00B3386E" w:rsidRDefault="006B4FE2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193890F3" wp14:editId="2A1D7E3D">
            <wp:extent cx="542925" cy="514350"/>
            <wp:effectExtent l="0" t="0" r="0" b="0"/>
            <wp:docPr id="7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Tato příručka obsahuje zvláštní varování s příslušným obdéln</w:t>
      </w:r>
      <w:r>
        <w:rPr>
          <w:rFonts w:ascii="Calibri" w:hAnsi="Calibri" w:cs="Arial"/>
        </w:rPr>
        <w:t>íkovým symbolem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VAROVÁNÍ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4880BA55" wp14:editId="0D79365C">
            <wp:extent cx="542925" cy="514350"/>
            <wp:effectExtent l="0" t="0" r="0" b="0"/>
            <wp:docPr id="8" name="Obráze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  <w:t>Věta, které předchází slovo VAROVÁNÍ, poskytuje informace, které je třeba dodržovat, aby nedošlo k vážnému zranění.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POZOR</w:t>
      </w:r>
      <w:r>
        <w:rPr>
          <w:rFonts w:ascii="Calibri" w:hAnsi="Calibri" w:cs="Arial"/>
        </w:rPr>
        <w:br/>
        <w:t>Věta, které předchází POZOR, obsahuje informace, které je třeba dodržovat, aby nedošlo k vážnému zran</w:t>
      </w:r>
      <w:r>
        <w:rPr>
          <w:rFonts w:ascii="Calibri" w:hAnsi="Calibri" w:cs="Arial"/>
        </w:rPr>
        <w:t>ění zařízení.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7E2714FA" wp14:editId="3C5CA572">
            <wp:extent cx="457200" cy="285750"/>
            <wp:effectExtent l="0" t="0" r="0" b="0"/>
            <wp:docPr id="9" name="Obrázek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58" t="-252" r="-158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  <w:t>Mezi další poznámky, které nejsou uvedeny výstražným symbolem, patří: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DŮLEŽITÉ</w:t>
      </w:r>
      <w:r>
        <w:rPr>
          <w:rFonts w:ascii="Calibri" w:hAnsi="Calibri" w:cs="Arial"/>
        </w:rPr>
        <w:br/>
        <w:t>Věta, které předchází slovo DŮLEŽITÉ, obsahuje informace zvláštního významu.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POZOR</w:t>
      </w:r>
      <w:r>
        <w:rPr>
          <w:rFonts w:ascii="Calibri" w:hAnsi="Calibri" w:cs="Arial"/>
        </w:rPr>
        <w:br/>
        <w:t>Věta, které předchází slovo POZNÁMKA, obsahuje informace, které byste měli z</w:t>
      </w:r>
      <w:r>
        <w:rPr>
          <w:rFonts w:ascii="Calibri" w:hAnsi="Calibri" w:cs="Arial"/>
        </w:rPr>
        <w:t>nát a které vám pomohou dokončit práci.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 Přečtěte si tento návod a dodržujte informace v něm obsažené. Nedodržení informací v této příručce může vést k vážnému zranění osob.</w:t>
      </w:r>
    </w:p>
    <w:p w14:paraId="256C5116" w14:textId="77777777" w:rsidR="00B3386E" w:rsidRDefault="006B4FE2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4943CC2C" wp14:editId="48FC91F2">
            <wp:extent cx="466725" cy="400050"/>
            <wp:effectExtent l="0" t="0" r="0" b="0"/>
            <wp:docPr id="10" name="Obráze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54" t="-180" r="-154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F742F" w14:textId="5D352EB0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Při práci se strojem vždy používejte ochranu zraku a sluchu.</w:t>
      </w:r>
      <w:r>
        <w:rPr>
          <w:rFonts w:ascii="Calibri" w:hAnsi="Calibri" w:cs="Arial"/>
        </w:rPr>
        <w:br/>
      </w:r>
      <w:r>
        <w:rPr>
          <w:noProof/>
        </w:rPr>
        <w:lastRenderedPageBreak/>
        <w:drawing>
          <wp:inline distT="0" distB="0" distL="0" distR="0" wp14:anchorId="1C77C237" wp14:editId="39626E87">
            <wp:extent cx="609600" cy="457200"/>
            <wp:effectExtent l="0" t="0" r="0" b="0"/>
            <wp:docPr id="11" name="Obráze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18" t="-158" r="-1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  <w:t xml:space="preserve"> Nepracujte se s</w:t>
      </w:r>
      <w:r>
        <w:rPr>
          <w:rFonts w:ascii="Calibri" w:hAnsi="Calibri" w:cs="Arial"/>
        </w:rPr>
        <w:t>trojem, pokud je obsluha unavená, nemocná nebo pod vlivem alkoholu, drog nebo léků.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POPIS VÝROBKU</w:t>
      </w:r>
      <w:r>
        <w:rPr>
          <w:rFonts w:ascii="Calibri" w:hAnsi="Calibri" w:cs="Arial"/>
        </w:rPr>
        <w:br/>
        <w:t>Provozní postupy popsané v této příručce jsou navrženy tak, aby vám pomohly co nejlépe využít váš stroj a ochránili obsluhu a ostatní před zraněním. Tyto pos</w:t>
      </w:r>
      <w:r>
        <w:rPr>
          <w:rFonts w:ascii="Calibri" w:hAnsi="Calibri" w:cs="Arial"/>
        </w:rPr>
        <w:t>tupy jsou pouze obecnými pokyny a nejsou určeny k nahrazení jakýchkoli bezpečnostních pravidel nebo předpisů, které mohou platit ve vaší zemi. Máte-li jakékoli dotazy týkající se EBV260 nebo jsou-li informace v tomto návodu nejasné, neváhejte nás kontaktov</w:t>
      </w:r>
      <w:r>
        <w:rPr>
          <w:rFonts w:ascii="Calibri" w:hAnsi="Calibri" w:cs="Arial"/>
        </w:rPr>
        <w:t>at a my vaše problémy vyřešíme.</w:t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VAROVÁNÍ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103713E0" wp14:editId="2C024241">
            <wp:extent cx="542925" cy="514350"/>
            <wp:effectExtent l="0" t="0" r="0" b="0"/>
            <wp:docPr id="12" name="Obrázek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Neprovádějte na tomto zařízení žádné neautorizované úpravy.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SPECIFIKACE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Model: </w:t>
      </w:r>
      <w:r w:rsidR="00616CB8" w:rsidRPr="00616CB8">
        <w:rPr>
          <w:rFonts w:ascii="Calibri" w:hAnsi="Calibri" w:cs="Arial" w:hint="eastAsia"/>
        </w:rPr>
        <w:t>MJ-690</w:t>
      </w:r>
      <w:r>
        <w:rPr>
          <w:rFonts w:ascii="Calibri" w:hAnsi="Calibri" w:cs="Arial"/>
        </w:rPr>
        <w:br/>
        <w:t>Rozměry: 580 x 350 x 355 mm</w:t>
      </w:r>
      <w:r>
        <w:rPr>
          <w:rFonts w:ascii="Calibri" w:hAnsi="Calibri" w:cs="Arial"/>
        </w:rPr>
        <w:br/>
        <w:t>Typ motoru: IE34FC</w:t>
      </w:r>
      <w:r>
        <w:rPr>
          <w:rFonts w:ascii="Calibri" w:hAnsi="Calibri" w:cs="Arial"/>
        </w:rPr>
        <w:br/>
        <w:t>Průměr válce: 34mm</w:t>
      </w:r>
      <w:r>
        <w:rPr>
          <w:rFonts w:ascii="Calibri" w:hAnsi="Calibri" w:cs="Arial"/>
        </w:rPr>
        <w:br/>
        <w:t>Obsah motoru: 26 ccm</w:t>
      </w:r>
      <w:r>
        <w:rPr>
          <w:rFonts w:ascii="Calibri" w:hAnsi="Calibri" w:cs="Arial"/>
        </w:rPr>
        <w:br/>
        <w:t>Palivo: směs paliva a oleje</w:t>
      </w:r>
      <w:r>
        <w:rPr>
          <w:rFonts w:ascii="Calibri" w:hAnsi="Calibri" w:cs="Arial"/>
        </w:rPr>
        <w:t xml:space="preserve"> 25:1</w:t>
      </w:r>
      <w:r>
        <w:rPr>
          <w:rFonts w:ascii="Calibri" w:hAnsi="Calibri" w:cs="Arial"/>
        </w:rPr>
        <w:br/>
        <w:t>Karburátor: Membránové čerpadlo</w:t>
      </w:r>
      <w:r>
        <w:rPr>
          <w:rFonts w:ascii="Calibri" w:hAnsi="Calibri" w:cs="Arial"/>
        </w:rPr>
        <w:br/>
        <w:t>Zapalování: CDI</w:t>
      </w:r>
      <w:r>
        <w:rPr>
          <w:rFonts w:ascii="Calibri" w:hAnsi="Calibri" w:cs="Arial"/>
        </w:rPr>
        <w:br/>
        <w:t>Zapalovací svíčka: L9T (LD)</w:t>
      </w:r>
      <w:r>
        <w:rPr>
          <w:rFonts w:ascii="Calibri" w:hAnsi="Calibri" w:cs="Arial"/>
        </w:rPr>
        <w:br/>
        <w:t>Startování: Ruční startér</w:t>
      </w:r>
      <w:r>
        <w:rPr>
          <w:rFonts w:ascii="Calibri" w:hAnsi="Calibri" w:cs="Arial"/>
        </w:rPr>
        <w:br/>
        <w:t>Objem palivové nádrže: 0,5L</w:t>
      </w:r>
      <w:r>
        <w:rPr>
          <w:rFonts w:ascii="Calibri" w:hAnsi="Calibri" w:cs="Arial"/>
        </w:rPr>
        <w:br/>
        <w:t>Hmotnost: 4,5 kg</w:t>
      </w:r>
      <w:r>
        <w:rPr>
          <w:rFonts w:ascii="Calibri" w:hAnsi="Calibri" w:cs="Arial"/>
        </w:rPr>
        <w:br/>
        <w:t>Výkon: 2,8 km</w:t>
      </w:r>
      <w:r>
        <w:rPr>
          <w:rFonts w:ascii="Calibri" w:hAnsi="Calibri" w:cs="Arial"/>
        </w:rPr>
        <w:br/>
        <w:t>Rychlost foukání: 350 km/h</w:t>
      </w:r>
      <w:r>
        <w:rPr>
          <w:rFonts w:ascii="Calibri" w:hAnsi="Calibri" w:cs="Arial"/>
        </w:rPr>
        <w:br/>
        <w:t>Hladina akustického výkonu: 93dB (A)</w:t>
      </w:r>
    </w:p>
    <w:p w14:paraId="19C91BF3" w14:textId="77777777" w:rsidR="00B3386E" w:rsidRDefault="00B3386E">
      <w:pPr>
        <w:rPr>
          <w:rFonts w:cs="Arial"/>
        </w:rPr>
      </w:pPr>
    </w:p>
    <w:p w14:paraId="5341E9D4" w14:textId="77777777" w:rsidR="00B3386E" w:rsidRDefault="00B3386E">
      <w:pPr>
        <w:rPr>
          <w:rFonts w:cs="Arial"/>
        </w:rPr>
      </w:pPr>
    </w:p>
    <w:p w14:paraId="22B45ED5" w14:textId="77777777" w:rsidR="00B3386E" w:rsidRDefault="006B4FE2">
      <w:pPr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anchor distT="0" distB="0" distL="0" distR="0" simplePos="0" relativeHeight="8" behindDoc="0" locked="0" layoutInCell="1" allowOverlap="1" wp14:anchorId="6DB49532" wp14:editId="43CC9A59">
            <wp:simplePos x="0" y="0"/>
            <wp:positionH relativeFrom="column">
              <wp:posOffset>-31750</wp:posOffset>
            </wp:positionH>
            <wp:positionV relativeFrom="paragraph">
              <wp:posOffset>54610</wp:posOffset>
            </wp:positionV>
            <wp:extent cx="4251960" cy="3198495"/>
            <wp:effectExtent l="0" t="0" r="0" b="0"/>
            <wp:wrapSquare wrapText="largest"/>
            <wp:docPr id="13" name="Obráze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6CBAB" w14:textId="77777777" w:rsidR="00B3386E" w:rsidRDefault="00B3386E">
      <w:pPr>
        <w:rPr>
          <w:rFonts w:ascii="Calibri" w:hAnsi="Calibri"/>
        </w:rPr>
      </w:pPr>
    </w:p>
    <w:p w14:paraId="25E06B77" w14:textId="77777777" w:rsidR="00B3386E" w:rsidRDefault="00B3386E">
      <w:pPr>
        <w:rPr>
          <w:rFonts w:ascii="Calibri" w:hAnsi="Calibri"/>
        </w:rPr>
      </w:pPr>
    </w:p>
    <w:p w14:paraId="2D876FF3" w14:textId="77777777" w:rsidR="00B3386E" w:rsidRDefault="00B3386E">
      <w:pPr>
        <w:rPr>
          <w:rFonts w:ascii="Calibri" w:hAnsi="Calibri"/>
        </w:rPr>
      </w:pPr>
    </w:p>
    <w:p w14:paraId="3FDE8E33" w14:textId="77777777" w:rsidR="00B3386E" w:rsidRDefault="00B3386E">
      <w:pPr>
        <w:rPr>
          <w:rFonts w:ascii="Calibri" w:hAnsi="Calibri"/>
        </w:rPr>
      </w:pPr>
    </w:p>
    <w:p w14:paraId="58021AF5" w14:textId="77777777" w:rsidR="00B3386E" w:rsidRDefault="00B3386E">
      <w:pPr>
        <w:rPr>
          <w:rFonts w:ascii="Calibri" w:hAnsi="Calibri"/>
        </w:rPr>
      </w:pPr>
    </w:p>
    <w:p w14:paraId="63D12070" w14:textId="77777777" w:rsidR="00B3386E" w:rsidRDefault="00B3386E">
      <w:pPr>
        <w:rPr>
          <w:rFonts w:ascii="Calibri" w:hAnsi="Calibri"/>
        </w:rPr>
      </w:pPr>
    </w:p>
    <w:p w14:paraId="0E0D4C36" w14:textId="77777777" w:rsidR="00616CB8" w:rsidRDefault="00616CB8">
      <w:pPr>
        <w:rPr>
          <w:rFonts w:ascii="Calibri" w:hAnsi="Calibri"/>
        </w:rPr>
      </w:pPr>
    </w:p>
    <w:p w14:paraId="443AC4A6" w14:textId="77777777" w:rsidR="00B3386E" w:rsidRDefault="00B3386E">
      <w:pPr>
        <w:rPr>
          <w:rFonts w:ascii="Calibri" w:hAnsi="Calibri"/>
        </w:rPr>
      </w:pPr>
    </w:p>
    <w:p w14:paraId="1D96DE30" w14:textId="77777777" w:rsidR="00B3386E" w:rsidRDefault="00B3386E">
      <w:pPr>
        <w:rPr>
          <w:rFonts w:ascii="Calibri" w:hAnsi="Calibri"/>
        </w:rPr>
      </w:pPr>
    </w:p>
    <w:p w14:paraId="3FD68EA9" w14:textId="77777777" w:rsidR="00B3386E" w:rsidRDefault="00B3386E">
      <w:pPr>
        <w:rPr>
          <w:rFonts w:ascii="Calibri" w:hAnsi="Calibri"/>
        </w:rPr>
      </w:pPr>
    </w:p>
    <w:p w14:paraId="252BBE37" w14:textId="77777777" w:rsidR="00B3386E" w:rsidRDefault="00B3386E">
      <w:pPr>
        <w:rPr>
          <w:rFonts w:ascii="Calibri" w:hAnsi="Calibri"/>
        </w:rPr>
      </w:pPr>
    </w:p>
    <w:p w14:paraId="1A2D0F23" w14:textId="77777777" w:rsidR="00B3386E" w:rsidRDefault="00B3386E">
      <w:pPr>
        <w:rPr>
          <w:rFonts w:ascii="Calibri" w:hAnsi="Calibri"/>
        </w:rPr>
      </w:pPr>
    </w:p>
    <w:p w14:paraId="4DAA6C4F" w14:textId="77777777" w:rsidR="00B3386E" w:rsidRDefault="00B3386E">
      <w:pPr>
        <w:rPr>
          <w:rFonts w:ascii="Calibri" w:hAnsi="Calibri"/>
        </w:rPr>
      </w:pPr>
    </w:p>
    <w:p w14:paraId="1E09EE30" w14:textId="77777777" w:rsidR="00B3386E" w:rsidRDefault="00B3386E">
      <w:pPr>
        <w:rPr>
          <w:rFonts w:ascii="Calibri" w:hAnsi="Calibri"/>
        </w:rPr>
      </w:pPr>
    </w:p>
    <w:p w14:paraId="7E0378F5" w14:textId="77777777" w:rsidR="00B3386E" w:rsidRDefault="006B4FE2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1B4A137D" wp14:editId="03DA5D02">
            <wp:extent cx="4296410" cy="1676400"/>
            <wp:effectExtent l="0" t="0" r="0" b="0"/>
            <wp:docPr id="14" name="Obrázek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7" t="-43" r="-1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440D1" w14:textId="77777777" w:rsidR="00B3386E" w:rsidRDefault="00B3386E">
      <w:pPr>
        <w:rPr>
          <w:rFonts w:cs="Arial"/>
        </w:rPr>
      </w:pPr>
    </w:p>
    <w:p w14:paraId="63778ED4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Otevřete kryt ventilátoru, připojte sací trubici č. 1 a č. 2.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Umístěte výfukové potrubí do prachového sáčku se zipem, jak je znázorněno na obrázku</w:t>
      </w:r>
    </w:p>
    <w:p w14:paraId="7CAF5359" w14:textId="77777777" w:rsidR="00B3386E" w:rsidRDefault="006B4FE2">
      <w:pPr>
        <w:rPr>
          <w:rFonts w:cs="Arial"/>
        </w:rPr>
      </w:pPr>
      <w:r>
        <w:rPr>
          <w:rFonts w:cs="Arial"/>
          <w:noProof/>
        </w:rPr>
        <w:drawing>
          <wp:anchor distT="0" distB="0" distL="0" distR="0" simplePos="0" relativeHeight="7" behindDoc="0" locked="0" layoutInCell="1" allowOverlap="1" wp14:anchorId="6B2ECAD9" wp14:editId="7D28DEB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74615" cy="2926715"/>
            <wp:effectExtent l="0" t="0" r="0" b="0"/>
            <wp:wrapSquare wrapText="largest"/>
            <wp:docPr id="15" name="Obrázek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1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D7298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Instalace dmychadla</w:t>
      </w:r>
    </w:p>
    <w:p w14:paraId="1DC21566" w14:textId="77777777" w:rsidR="00B3386E" w:rsidRDefault="006B4FE2">
      <w:pPr>
        <w:rPr>
          <w:rFonts w:cs="Arial"/>
        </w:rPr>
      </w:pPr>
      <w:r>
        <w:rPr>
          <w:rFonts w:cs="Arial"/>
          <w:noProof/>
        </w:rPr>
        <w:lastRenderedPageBreak/>
        <w:drawing>
          <wp:anchor distT="0" distB="0" distL="0" distR="0" simplePos="0" relativeHeight="6" behindDoc="0" locked="0" layoutInCell="1" allowOverlap="1" wp14:anchorId="23F5044C" wp14:editId="09B2AE28">
            <wp:simplePos x="0" y="0"/>
            <wp:positionH relativeFrom="column">
              <wp:posOffset>300355</wp:posOffset>
            </wp:positionH>
            <wp:positionV relativeFrom="paragraph">
              <wp:posOffset>635</wp:posOffset>
            </wp:positionV>
            <wp:extent cx="4117975" cy="2958465"/>
            <wp:effectExtent l="0" t="0" r="0" b="0"/>
            <wp:wrapSquare wrapText="largest"/>
            <wp:docPr id="16" name="Obrázek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BBE5A" w14:textId="77777777" w:rsidR="00B3386E" w:rsidRDefault="00B3386E">
      <w:pPr>
        <w:rPr>
          <w:rFonts w:cs="Arial"/>
        </w:rPr>
      </w:pPr>
    </w:p>
    <w:p w14:paraId="7282436E" w14:textId="77777777" w:rsidR="00B3386E" w:rsidRDefault="00B3386E">
      <w:pPr>
        <w:rPr>
          <w:rFonts w:cs="Arial"/>
        </w:rPr>
      </w:pPr>
    </w:p>
    <w:p w14:paraId="0A61D0C5" w14:textId="77777777" w:rsidR="00B3386E" w:rsidRDefault="00B3386E">
      <w:pPr>
        <w:rPr>
          <w:rFonts w:cs="Arial"/>
        </w:rPr>
      </w:pPr>
    </w:p>
    <w:p w14:paraId="6592C824" w14:textId="77777777" w:rsidR="00B3386E" w:rsidRDefault="00B3386E">
      <w:pPr>
        <w:rPr>
          <w:rFonts w:cs="Arial"/>
        </w:rPr>
      </w:pPr>
    </w:p>
    <w:p w14:paraId="4B14FE38" w14:textId="77777777" w:rsidR="00B3386E" w:rsidRDefault="00B3386E">
      <w:pPr>
        <w:rPr>
          <w:rFonts w:cs="Arial"/>
        </w:rPr>
      </w:pPr>
    </w:p>
    <w:p w14:paraId="7F698ED2" w14:textId="77777777" w:rsidR="00B3386E" w:rsidRDefault="00B3386E">
      <w:pPr>
        <w:rPr>
          <w:rFonts w:cs="Arial"/>
        </w:rPr>
      </w:pPr>
    </w:p>
    <w:p w14:paraId="0F98FE63" w14:textId="77777777" w:rsidR="00B3386E" w:rsidRDefault="00B3386E">
      <w:pPr>
        <w:rPr>
          <w:rFonts w:cs="Arial"/>
        </w:rPr>
      </w:pPr>
    </w:p>
    <w:p w14:paraId="7B63C53F" w14:textId="77777777" w:rsidR="00B3386E" w:rsidRDefault="00B3386E">
      <w:pPr>
        <w:rPr>
          <w:rFonts w:cs="Arial"/>
        </w:rPr>
      </w:pPr>
    </w:p>
    <w:p w14:paraId="3D930550" w14:textId="77777777" w:rsidR="00B3386E" w:rsidRDefault="00B3386E">
      <w:pPr>
        <w:rPr>
          <w:rFonts w:cs="Arial"/>
        </w:rPr>
      </w:pPr>
    </w:p>
    <w:p w14:paraId="4C3F989E" w14:textId="77777777" w:rsidR="00B3386E" w:rsidRDefault="00B3386E">
      <w:pPr>
        <w:rPr>
          <w:rFonts w:cs="Arial"/>
        </w:rPr>
      </w:pPr>
    </w:p>
    <w:p w14:paraId="3ECEB4F9" w14:textId="77777777" w:rsidR="00B3386E" w:rsidRDefault="00B3386E">
      <w:pPr>
        <w:rPr>
          <w:rFonts w:cs="Arial"/>
        </w:rPr>
      </w:pPr>
    </w:p>
    <w:p w14:paraId="1B018A8D" w14:textId="77777777" w:rsidR="00B3386E" w:rsidRDefault="00B3386E">
      <w:pPr>
        <w:rPr>
          <w:rFonts w:cs="Arial"/>
        </w:rPr>
      </w:pPr>
    </w:p>
    <w:p w14:paraId="252D11C0" w14:textId="77777777" w:rsidR="00B3386E" w:rsidRDefault="00B3386E">
      <w:pPr>
        <w:rPr>
          <w:rFonts w:cs="Arial"/>
        </w:rPr>
      </w:pPr>
    </w:p>
    <w:p w14:paraId="4D0EB403" w14:textId="77777777" w:rsidR="00B3386E" w:rsidRDefault="00B3386E">
      <w:pPr>
        <w:rPr>
          <w:rFonts w:cs="Arial"/>
        </w:rPr>
      </w:pPr>
    </w:p>
    <w:p w14:paraId="481CB8F2" w14:textId="77777777" w:rsidR="00B3386E" w:rsidRDefault="00B3386E">
      <w:pPr>
        <w:rPr>
          <w:rFonts w:cs="Arial"/>
        </w:rPr>
      </w:pPr>
    </w:p>
    <w:p w14:paraId="10EFFE4C" w14:textId="77777777" w:rsidR="00B3386E" w:rsidRDefault="00B3386E">
      <w:pPr>
        <w:rPr>
          <w:rFonts w:ascii="Calibri" w:hAnsi="Calibri"/>
        </w:rPr>
      </w:pPr>
    </w:p>
    <w:p w14:paraId="61FB700A" w14:textId="77777777" w:rsidR="00B3386E" w:rsidRDefault="00B3386E">
      <w:pPr>
        <w:rPr>
          <w:rFonts w:ascii="Calibri" w:hAnsi="Calibri"/>
        </w:rPr>
      </w:pPr>
    </w:p>
    <w:p w14:paraId="060625F3" w14:textId="77777777" w:rsidR="00B3386E" w:rsidRDefault="00B3386E">
      <w:pPr>
        <w:rPr>
          <w:rFonts w:ascii="Calibri" w:hAnsi="Calibri"/>
        </w:rPr>
      </w:pPr>
    </w:p>
    <w:p w14:paraId="34EA877C" w14:textId="77777777" w:rsidR="00B3386E" w:rsidRDefault="00B3386E">
      <w:pPr>
        <w:rPr>
          <w:rFonts w:ascii="Calibri" w:hAnsi="Calibri"/>
        </w:rPr>
      </w:pPr>
    </w:p>
    <w:p w14:paraId="245C8055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(1) Označení zařízení</w:t>
      </w:r>
    </w:p>
    <w:p w14:paraId="0BB40005" w14:textId="77777777" w:rsidR="00B3386E" w:rsidRDefault="006B4FE2">
      <w:pPr>
        <w:rPr>
          <w:rFonts w:cs="Arial"/>
        </w:rPr>
      </w:pPr>
      <w:r>
        <w:rPr>
          <w:rFonts w:cs="Arial"/>
          <w:noProof/>
        </w:rPr>
        <w:drawing>
          <wp:anchor distT="0" distB="0" distL="0" distR="0" simplePos="0" relativeHeight="5" behindDoc="0" locked="0" layoutInCell="1" allowOverlap="1" wp14:anchorId="26CFE024" wp14:editId="0FD693FB">
            <wp:simplePos x="0" y="0"/>
            <wp:positionH relativeFrom="column">
              <wp:posOffset>35560</wp:posOffset>
            </wp:positionH>
            <wp:positionV relativeFrom="paragraph">
              <wp:posOffset>111760</wp:posOffset>
            </wp:positionV>
            <wp:extent cx="3108325" cy="1201420"/>
            <wp:effectExtent l="0" t="0" r="0" b="0"/>
            <wp:wrapSquare wrapText="largest"/>
            <wp:docPr id="17" name="Obrázek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169B4" w14:textId="77777777" w:rsidR="00B3386E" w:rsidRDefault="00B3386E">
      <w:pPr>
        <w:rPr>
          <w:rFonts w:cs="Arial"/>
        </w:rPr>
      </w:pPr>
    </w:p>
    <w:p w14:paraId="00F0E67A" w14:textId="77777777" w:rsidR="00B3386E" w:rsidRDefault="00B3386E">
      <w:pPr>
        <w:rPr>
          <w:rFonts w:cs="Arial"/>
        </w:rPr>
      </w:pPr>
    </w:p>
    <w:p w14:paraId="34C67FC2" w14:textId="77777777" w:rsidR="00B3386E" w:rsidRDefault="00B3386E">
      <w:pPr>
        <w:rPr>
          <w:rFonts w:cs="Arial"/>
        </w:rPr>
      </w:pPr>
    </w:p>
    <w:p w14:paraId="3E1FFA1D" w14:textId="77777777" w:rsidR="00B3386E" w:rsidRDefault="00B3386E">
      <w:pPr>
        <w:rPr>
          <w:rFonts w:cs="Arial"/>
        </w:rPr>
      </w:pPr>
    </w:p>
    <w:p w14:paraId="6BCAF832" w14:textId="77777777" w:rsidR="00B3386E" w:rsidRDefault="00B3386E">
      <w:pPr>
        <w:rPr>
          <w:rFonts w:cs="Arial"/>
        </w:rPr>
      </w:pPr>
    </w:p>
    <w:p w14:paraId="64A08D99" w14:textId="77777777" w:rsidR="00B3386E" w:rsidRDefault="00B3386E">
      <w:pPr>
        <w:rPr>
          <w:rFonts w:cs="Arial"/>
        </w:rPr>
      </w:pPr>
    </w:p>
    <w:p w14:paraId="7E651519" w14:textId="77777777" w:rsidR="00B3386E" w:rsidRDefault="00B3386E">
      <w:pPr>
        <w:rPr>
          <w:rFonts w:cs="Arial"/>
        </w:rPr>
      </w:pPr>
    </w:p>
    <w:p w14:paraId="06E75D37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(2) Montáž</w:t>
      </w:r>
    </w:p>
    <w:p w14:paraId="74EFC7A4" w14:textId="77777777" w:rsidR="00B3386E" w:rsidRDefault="00B3386E">
      <w:pPr>
        <w:rPr>
          <w:rFonts w:cs="Arial"/>
        </w:rPr>
      </w:pPr>
    </w:p>
    <w:p w14:paraId="2DCAD56A" w14:textId="77777777" w:rsidR="00B3386E" w:rsidRDefault="006B4FE2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35F7C1ED" wp14:editId="7CD76E58">
            <wp:extent cx="3610610" cy="1009650"/>
            <wp:effectExtent l="0" t="0" r="0" b="0"/>
            <wp:docPr id="18" name="Obrázek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0" t="-71" r="-20" b="-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A20A4" w14:textId="77777777" w:rsidR="00B3386E" w:rsidRDefault="00B3386E">
      <w:pPr>
        <w:rPr>
          <w:rFonts w:cs="Arial"/>
        </w:rPr>
      </w:pPr>
    </w:p>
    <w:p w14:paraId="57732B50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 xml:space="preserve">Upevněte </w:t>
      </w:r>
      <w:r>
        <w:rPr>
          <w:rFonts w:ascii="Calibri" w:hAnsi="Calibri" w:cs="Arial"/>
        </w:rPr>
        <w:t>trubku foukače B k zařízení přišroubováním.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Spojte A </w:t>
      </w:r>
      <w:proofErr w:type="spellStart"/>
      <w:r>
        <w:rPr>
          <w:rFonts w:ascii="Calibri" w:hAnsi="Calibri" w:cs="Arial"/>
        </w:rPr>
        <w:t>a</w:t>
      </w:r>
      <w:proofErr w:type="spellEnd"/>
      <w:r>
        <w:rPr>
          <w:rFonts w:ascii="Calibri" w:hAnsi="Calibri" w:cs="Arial"/>
        </w:rPr>
        <w:t xml:space="preserve"> B dohromady.</w:t>
      </w:r>
    </w:p>
    <w:p w14:paraId="78517FF0" w14:textId="77777777" w:rsidR="00B3386E" w:rsidRDefault="00B3386E">
      <w:pPr>
        <w:rPr>
          <w:rFonts w:cs="Arial"/>
        </w:rPr>
      </w:pPr>
    </w:p>
    <w:p w14:paraId="69A61F42" w14:textId="77777777" w:rsidR="00B3386E" w:rsidRDefault="006B4FE2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4" behindDoc="0" locked="0" layoutInCell="1" allowOverlap="1" wp14:anchorId="6FB13095" wp14:editId="7BA1C5D4">
            <wp:simplePos x="0" y="0"/>
            <wp:positionH relativeFrom="column">
              <wp:posOffset>111125</wp:posOffset>
            </wp:positionH>
            <wp:positionV relativeFrom="paragraph">
              <wp:posOffset>635</wp:posOffset>
            </wp:positionV>
            <wp:extent cx="4007485" cy="1316355"/>
            <wp:effectExtent l="0" t="0" r="0" b="0"/>
            <wp:wrapSquare wrapText="largest"/>
            <wp:docPr id="19" name="Obrázek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A1799" w14:textId="77777777" w:rsidR="00B3386E" w:rsidRDefault="00B3386E">
      <w:pPr>
        <w:rPr>
          <w:rFonts w:cs="Arial"/>
        </w:rPr>
      </w:pPr>
    </w:p>
    <w:p w14:paraId="0F37FC49" w14:textId="77777777" w:rsidR="00B3386E" w:rsidRDefault="00B3386E">
      <w:pPr>
        <w:rPr>
          <w:rFonts w:cs="Arial"/>
        </w:rPr>
      </w:pPr>
    </w:p>
    <w:p w14:paraId="71D63CBB" w14:textId="77777777" w:rsidR="00B3386E" w:rsidRDefault="00B3386E">
      <w:pPr>
        <w:rPr>
          <w:rFonts w:cs="Arial"/>
        </w:rPr>
      </w:pPr>
    </w:p>
    <w:p w14:paraId="42E4C553" w14:textId="77777777" w:rsidR="00B3386E" w:rsidRDefault="00B3386E">
      <w:pPr>
        <w:rPr>
          <w:rFonts w:cs="Arial"/>
        </w:rPr>
      </w:pPr>
    </w:p>
    <w:p w14:paraId="5D72D080" w14:textId="77777777" w:rsidR="00B3386E" w:rsidRDefault="00B3386E">
      <w:pPr>
        <w:rPr>
          <w:rFonts w:cs="Arial"/>
        </w:rPr>
      </w:pPr>
    </w:p>
    <w:p w14:paraId="18B5A60E" w14:textId="77777777" w:rsidR="00B3386E" w:rsidRDefault="00B3386E">
      <w:pPr>
        <w:rPr>
          <w:rFonts w:cs="Arial"/>
        </w:rPr>
      </w:pPr>
    </w:p>
    <w:p w14:paraId="0BB01B9D" w14:textId="77777777" w:rsidR="00B3386E" w:rsidRDefault="00B3386E">
      <w:pPr>
        <w:rPr>
          <w:rFonts w:cs="Arial"/>
        </w:rPr>
      </w:pPr>
    </w:p>
    <w:p w14:paraId="7E20162C" w14:textId="77777777" w:rsidR="00B3386E" w:rsidRDefault="00B3386E">
      <w:pPr>
        <w:rPr>
          <w:rFonts w:cs="Arial"/>
        </w:rPr>
      </w:pPr>
    </w:p>
    <w:p w14:paraId="2FFF8268" w14:textId="77777777" w:rsidR="00B3386E" w:rsidRDefault="00B3386E">
      <w:pPr>
        <w:rPr>
          <w:rFonts w:cs="Arial"/>
        </w:rPr>
      </w:pPr>
    </w:p>
    <w:p w14:paraId="783AA353" w14:textId="77777777" w:rsidR="00B3386E" w:rsidRDefault="00B3386E">
      <w:pPr>
        <w:rPr>
          <w:rFonts w:cs="Arial"/>
        </w:rPr>
      </w:pPr>
    </w:p>
    <w:p w14:paraId="15E80E69" w14:textId="77777777" w:rsidR="00616CB8" w:rsidRDefault="006B4FE2">
      <w:pPr>
        <w:rPr>
          <w:rFonts w:ascii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082F400B" wp14:editId="17B89A60">
                <wp:simplePos x="0" y="0"/>
                <wp:positionH relativeFrom="column">
                  <wp:posOffset>1064260</wp:posOffset>
                </wp:positionH>
                <wp:positionV relativeFrom="paragraph">
                  <wp:posOffset>21249005</wp:posOffset>
                </wp:positionV>
                <wp:extent cx="1525270" cy="174625"/>
                <wp:effectExtent l="0" t="0" r="0" b="0"/>
                <wp:wrapNone/>
                <wp:docPr id="20" name="Tvar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0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79FA49" w14:textId="77777777" w:rsidR="00B3386E" w:rsidRDefault="006B4FE2">
                            <w:pPr>
                              <w:pStyle w:val="Obsahrmce"/>
                            </w:pPr>
                            <w:proofErr w:type="spellStart"/>
                            <w:r>
                              <w:rPr>
                                <w:kern w:val="2"/>
                              </w:rPr>
                              <w:t>sdfa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F400B" id="Tvar2" o:spid="_x0000_s1026" style="position:absolute;margin-left:83.8pt;margin-top:1673.15pt;width:120.1pt;height:13.7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" filled="f" stroked="f">
                <v:textbox style="mso-fit-shape-to-text:t" inset="0,0,0,0">
                  <w:txbxContent>
                    <w:p w14:paraId="0C79FA49" w14:textId="77777777" w:rsidR="00B3386E" w:rsidRDefault="006B4FE2">
                      <w:pPr>
                        <w:pStyle w:val="Obsahrmce"/>
                      </w:pPr>
                      <w:proofErr w:type="spellStart"/>
                      <w:r>
                        <w:rPr>
                          <w:kern w:val="2"/>
                        </w:rPr>
                        <w:t>sdfa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</w:rPr>
        <w:t>DŮLEŽITÉ!</w:t>
      </w:r>
      <w:r>
        <w:rPr>
          <w:rFonts w:ascii="Calibri" w:hAnsi="Calibri" w:cs="Arial"/>
        </w:rPr>
        <w:br/>
        <w:t>Podle potřeby používejte správnou palivovou směs! Bude-li palivo skladováno déle než 30 dní, je nutné nejprve použít stabilizátor nebo podobný přípravek!</w:t>
      </w:r>
      <w:r>
        <w:rPr>
          <w:rFonts w:ascii="Calibri" w:hAnsi="Calibri" w:cs="Arial"/>
        </w:rPr>
        <w:br/>
      </w:r>
    </w:p>
    <w:p w14:paraId="258FEA05" w14:textId="77777777" w:rsidR="00616CB8" w:rsidRDefault="00616CB8">
      <w:pPr>
        <w:rPr>
          <w:rFonts w:ascii="Calibri" w:hAnsi="Calibri" w:cs="Arial"/>
        </w:rPr>
      </w:pPr>
    </w:p>
    <w:p w14:paraId="45B03A2D" w14:textId="77777777" w:rsidR="00616CB8" w:rsidRDefault="00616CB8">
      <w:pPr>
        <w:rPr>
          <w:rFonts w:ascii="Calibri" w:hAnsi="Calibri" w:cs="Arial"/>
        </w:rPr>
      </w:pPr>
    </w:p>
    <w:p w14:paraId="6F8D80A7" w14:textId="77777777" w:rsidR="00616CB8" w:rsidRDefault="00616CB8">
      <w:pPr>
        <w:rPr>
          <w:rFonts w:ascii="Calibri" w:hAnsi="Calibri" w:cs="Arial"/>
        </w:rPr>
      </w:pPr>
    </w:p>
    <w:p w14:paraId="29BB535A" w14:textId="77777777" w:rsidR="00616CB8" w:rsidRDefault="00616CB8">
      <w:pPr>
        <w:rPr>
          <w:rFonts w:ascii="Calibri" w:hAnsi="Calibri" w:cs="Arial"/>
        </w:rPr>
      </w:pPr>
    </w:p>
    <w:p w14:paraId="7C98954B" w14:textId="170F9A38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VAROVÁNÍ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20070714" wp14:editId="48A75891">
            <wp:extent cx="542925" cy="514350"/>
            <wp:effectExtent l="0" t="0" r="0" b="0"/>
            <wp:docPr id="22" name="Obrázek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Nebezpečí v důsledku rotujícího rotoru! Před montáží nebo demontáží potrubí stroje vypněte motor! Nikdy neprovádějte na zařízení žádnou údržbu nebo montáž, když je motor v chodu.</w:t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SMĚS PALIVA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Požadavky na palivo</w:t>
      </w:r>
      <w:r>
        <w:rPr>
          <w:rFonts w:ascii="Calibri" w:hAnsi="Calibri" w:cs="Arial"/>
        </w:rPr>
        <w:br/>
        <w:t>- Používejte pouze čerstvé, č</w:t>
      </w:r>
      <w:r>
        <w:rPr>
          <w:rFonts w:ascii="Calibri" w:hAnsi="Calibri" w:cs="Arial"/>
        </w:rPr>
        <w:t>isté palivo</w:t>
      </w:r>
      <w:r>
        <w:rPr>
          <w:rFonts w:ascii="Calibri" w:hAnsi="Calibri" w:cs="Arial"/>
        </w:rPr>
        <w:br/>
        <w:t>- Používejte pouze palivo s oktanovým číslem 90 nebo vyšším</w:t>
      </w:r>
      <w:r>
        <w:rPr>
          <w:rFonts w:ascii="Calibri" w:hAnsi="Calibri" w:cs="Arial"/>
        </w:rPr>
        <w:br/>
        <w:t xml:space="preserve">- Smíchejte veškeré palivo s prémiovým olejem pro dvoudobé motory v poměru benzín/olej </w:t>
      </w:r>
      <w:r w:rsidR="00616CB8">
        <w:rPr>
          <w:rFonts w:ascii="Calibri" w:hAnsi="Calibri" w:cs="Arial"/>
        </w:rPr>
        <w:t>25</w:t>
      </w:r>
      <w:r>
        <w:rPr>
          <w:rFonts w:ascii="Calibri" w:hAnsi="Calibri" w:cs="Arial"/>
        </w:rPr>
        <w:t>:1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POZOR!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56FD8565" wp14:editId="56F361E9">
            <wp:extent cx="542925" cy="514350"/>
            <wp:effectExtent l="0" t="0" r="0" b="0"/>
            <wp:docPr id="23" name="Obrázek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Nikdy se nepokoušejte míchat palivo v palivové nádrži stroje! Všechna paliva vž</w:t>
      </w:r>
      <w:r>
        <w:rPr>
          <w:rFonts w:ascii="Calibri" w:hAnsi="Calibri" w:cs="Arial"/>
        </w:rPr>
        <w:t>dy míchejte v čisté, schválené a k tomu určené nádobě!</w:t>
      </w:r>
      <w:r>
        <w:rPr>
          <w:rFonts w:ascii="Calibri" w:hAnsi="Calibri" w:cs="Arial"/>
        </w:rPr>
        <w:br/>
        <w:t>Některé druhy benzinu obsahují alkohol! Oxidovaná paliva mohou zvýšit provozní teplotu motoru! Za určitých podmínek mohou paliva na bázi alkoholu také snížit mazací vlastnosti některých směsných olejů!</w:t>
      </w:r>
      <w:r>
        <w:rPr>
          <w:rFonts w:ascii="Calibri" w:hAnsi="Calibri" w:cs="Arial"/>
        </w:rPr>
        <w:t xml:space="preserve"> Nikdy nepoužívejte palivo obsahující více než 10 % alkoholu! Při použití oxidovaného paliva by se místo alkoholu mělo používat palivo obsahující kyslíkaté látky na bázi éteru, jako je MTBE!</w:t>
      </w:r>
      <w:r>
        <w:rPr>
          <w:rFonts w:ascii="Calibri" w:hAnsi="Calibri" w:cs="Arial"/>
        </w:rPr>
        <w:br/>
        <w:t xml:space="preserve">Kdykoli je to možné, měl by být použit olej pro </w:t>
      </w:r>
      <w:proofErr w:type="gramStart"/>
      <w:r>
        <w:rPr>
          <w:rFonts w:ascii="Calibri" w:hAnsi="Calibri" w:cs="Arial"/>
        </w:rPr>
        <w:t>2-taktní</w:t>
      </w:r>
      <w:proofErr w:type="gramEnd"/>
      <w:r>
        <w:rPr>
          <w:rFonts w:ascii="Calibri" w:hAnsi="Calibri" w:cs="Arial"/>
        </w:rPr>
        <w:t xml:space="preserve"> motory n</w:t>
      </w:r>
      <w:r>
        <w:rPr>
          <w:rFonts w:ascii="Calibri" w:hAnsi="Calibri" w:cs="Arial"/>
        </w:rPr>
        <w:t>ebo ekvivalentní směsný olej 25:1. Vezměte prosím na vědomí, že generické oleje a určité oleje pro přívěsné motory mohou být navrženy pro použití ve vysoce výkonných, vzduchem chlazených 2-taktních motorech a nikdy by se neměly používat s tímto zařízením.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 VAROVÁNÍ</w:t>
      </w:r>
      <w:r>
        <w:rPr>
          <w:rFonts w:ascii="Calibri" w:hAnsi="Calibri" w:cs="Arial"/>
        </w:rPr>
        <w:br/>
      </w:r>
      <w:r>
        <w:rPr>
          <w:noProof/>
        </w:rPr>
        <w:lastRenderedPageBreak/>
        <w:drawing>
          <wp:inline distT="0" distB="0" distL="0" distR="0" wp14:anchorId="520008E7" wp14:editId="666256EA">
            <wp:extent cx="542925" cy="514350"/>
            <wp:effectExtent l="0" t="0" r="0" b="0"/>
            <wp:docPr id="24" name="Obrázek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  <w:t>Nebezpečí ohně! Palivo nikdy nepřenášejte ani neskladujte v blízkosti hořlavých materiálů! Před nastartováním motoru vždy přemístěte zařízení na volné místo, minimálně 3 metry od paliv a jiných hořlavých materiálů!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DŮLEŽITÉ!</w:t>
      </w:r>
      <w:r>
        <w:rPr>
          <w:rFonts w:ascii="Calibri" w:hAnsi="Calibri" w:cs="Arial"/>
        </w:rPr>
        <w:br/>
        <w:t xml:space="preserve">Namíchejte pouze </w:t>
      </w:r>
      <w:r>
        <w:rPr>
          <w:rFonts w:ascii="Calibri" w:hAnsi="Calibri" w:cs="Arial"/>
        </w:rPr>
        <w:t>tolik paliva, kolik potřebujete! Pokud je nutné palivo skladovat déle než 30 dní, je nutné nejprve přidat stabilizátor nebo ekvivalentní přípravek!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PLŇOVÁNÍ PALIVA DO PALIVOVÉ NÁDRŽE</w:t>
      </w:r>
    </w:p>
    <w:p w14:paraId="04A45F0D" w14:textId="77777777" w:rsidR="00B3386E" w:rsidRDefault="00B3386E">
      <w:pPr>
        <w:rPr>
          <w:rFonts w:ascii="Calibri" w:hAnsi="Calibri"/>
        </w:rPr>
      </w:pPr>
    </w:p>
    <w:p w14:paraId="30DF327E" w14:textId="77777777" w:rsidR="00B3386E" w:rsidRDefault="00B3386E">
      <w:pPr>
        <w:rPr>
          <w:rFonts w:ascii="Calibri" w:hAnsi="Calibri"/>
        </w:rPr>
      </w:pPr>
    </w:p>
    <w:p w14:paraId="7DA0CB29" w14:textId="77777777" w:rsidR="00B3386E" w:rsidRDefault="006B4FE2">
      <w:pPr>
        <w:rPr>
          <w:rFonts w:cs="Arial"/>
        </w:rPr>
      </w:pPr>
      <w:r>
        <w:rPr>
          <w:rFonts w:cs="Arial"/>
          <w:noProof/>
        </w:rPr>
        <w:drawing>
          <wp:anchor distT="0" distB="0" distL="0" distR="0" simplePos="0" relativeHeight="11" behindDoc="0" locked="0" layoutInCell="1" allowOverlap="1" wp14:anchorId="65AD3668" wp14:editId="410D2719">
            <wp:simplePos x="0" y="0"/>
            <wp:positionH relativeFrom="column">
              <wp:posOffset>1431290</wp:posOffset>
            </wp:positionH>
            <wp:positionV relativeFrom="paragraph">
              <wp:posOffset>18415</wp:posOffset>
            </wp:positionV>
            <wp:extent cx="3562350" cy="2238375"/>
            <wp:effectExtent l="0" t="0" r="0" b="0"/>
            <wp:wrapSquare wrapText="largest"/>
            <wp:docPr id="25" name="Obrázek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ED75D" w14:textId="77777777" w:rsidR="00B3386E" w:rsidRDefault="00B3386E">
      <w:pPr>
        <w:rPr>
          <w:rFonts w:cs="Arial"/>
        </w:rPr>
      </w:pPr>
    </w:p>
    <w:p w14:paraId="14B8BAD1" w14:textId="77777777" w:rsidR="00B3386E" w:rsidRDefault="00B3386E">
      <w:pPr>
        <w:rPr>
          <w:rFonts w:cs="Arial"/>
        </w:rPr>
      </w:pPr>
    </w:p>
    <w:p w14:paraId="0DE3A7F7" w14:textId="77777777" w:rsidR="00B3386E" w:rsidRDefault="00B3386E">
      <w:pPr>
        <w:rPr>
          <w:rFonts w:cs="Arial"/>
        </w:rPr>
      </w:pPr>
    </w:p>
    <w:p w14:paraId="71AF5F82" w14:textId="77777777" w:rsidR="00B3386E" w:rsidRDefault="00B3386E">
      <w:pPr>
        <w:rPr>
          <w:rFonts w:cs="Arial"/>
        </w:rPr>
      </w:pPr>
    </w:p>
    <w:p w14:paraId="6FEFE194" w14:textId="77777777" w:rsidR="00B3386E" w:rsidRDefault="00B3386E">
      <w:pPr>
        <w:rPr>
          <w:rFonts w:cs="Arial"/>
        </w:rPr>
      </w:pPr>
    </w:p>
    <w:p w14:paraId="60ADE592" w14:textId="77777777" w:rsidR="00B3386E" w:rsidRDefault="00B3386E">
      <w:pPr>
        <w:rPr>
          <w:rFonts w:cs="Arial"/>
        </w:rPr>
      </w:pPr>
    </w:p>
    <w:p w14:paraId="0A4D0728" w14:textId="77777777" w:rsidR="00B3386E" w:rsidRDefault="00B3386E">
      <w:pPr>
        <w:rPr>
          <w:rFonts w:cs="Arial"/>
        </w:rPr>
      </w:pPr>
    </w:p>
    <w:p w14:paraId="48183956" w14:textId="77777777" w:rsidR="00B3386E" w:rsidRDefault="00B3386E">
      <w:pPr>
        <w:rPr>
          <w:rFonts w:cs="Arial"/>
        </w:rPr>
      </w:pPr>
    </w:p>
    <w:p w14:paraId="645C6DBC" w14:textId="77777777" w:rsidR="00B3386E" w:rsidRDefault="00B3386E">
      <w:pPr>
        <w:rPr>
          <w:rFonts w:cs="Arial"/>
        </w:rPr>
      </w:pPr>
    </w:p>
    <w:p w14:paraId="48EAA8CD" w14:textId="77777777" w:rsidR="00B3386E" w:rsidRDefault="00B3386E">
      <w:pPr>
        <w:rPr>
          <w:rFonts w:cs="Arial"/>
        </w:rPr>
      </w:pPr>
    </w:p>
    <w:p w14:paraId="6D5AA2B4" w14:textId="77777777" w:rsidR="00B3386E" w:rsidRDefault="00B3386E">
      <w:pPr>
        <w:rPr>
          <w:rFonts w:cs="Arial"/>
        </w:rPr>
      </w:pPr>
    </w:p>
    <w:p w14:paraId="4920B240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VAROVÁNÍ!</w:t>
      </w:r>
    </w:p>
    <w:p w14:paraId="06631998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30A1B277" wp14:editId="4648448A">
            <wp:extent cx="542925" cy="514350"/>
            <wp:effectExtent l="0" t="0" r="0" b="0"/>
            <wp:docPr id="26" name="Obrázek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Nebezpečí požáru a popálení!</w:t>
      </w:r>
      <w:r>
        <w:rPr>
          <w:rFonts w:ascii="Calibri" w:hAnsi="Calibri" w:cs="Arial"/>
        </w:rPr>
        <w:br/>
        <w:t xml:space="preserve">- Při </w:t>
      </w:r>
      <w:r>
        <w:rPr>
          <w:rFonts w:ascii="Calibri" w:hAnsi="Calibri" w:cs="Arial"/>
        </w:rPr>
        <w:t>manipulaci s palivem buďte vždy extrémně opatrní! Palivo je vysoce hořlavé!</w:t>
      </w:r>
      <w:r>
        <w:rPr>
          <w:rFonts w:ascii="Calibri" w:hAnsi="Calibri" w:cs="Arial"/>
        </w:rPr>
        <w:br/>
        <w:t>- Nikdy nepoužívejte dmychadlo, pokud jsou součásti palivového systému poškozené nebo netěsné!</w:t>
      </w:r>
      <w:r>
        <w:rPr>
          <w:rFonts w:ascii="Calibri" w:hAnsi="Calibri" w:cs="Arial"/>
        </w:rPr>
        <w:br/>
        <w:t>- Nikdy se nepokoušejte doplňovat palivo do motoru při běžícím stroji!</w:t>
      </w:r>
      <w:r>
        <w:rPr>
          <w:rFonts w:ascii="Calibri" w:hAnsi="Calibri" w:cs="Arial"/>
        </w:rPr>
        <w:br/>
        <w:t>- Nikdy nedopl</w:t>
      </w:r>
      <w:r>
        <w:rPr>
          <w:rFonts w:ascii="Calibri" w:hAnsi="Calibri" w:cs="Arial"/>
        </w:rPr>
        <w:t>ňujte palivo do horkého motoru! Před doplňováním paliva vždy nechte zařízení chvíli vychladnout.</w:t>
      </w:r>
      <w:r>
        <w:rPr>
          <w:rFonts w:ascii="Calibri" w:hAnsi="Calibri" w:cs="Arial"/>
        </w:rPr>
        <w:br/>
        <w:t>- Nikdy nekuřte ani nepoužívejte zapalovač cigaret v blízkosti paliva nebo zařízení!</w:t>
      </w:r>
      <w:r>
        <w:rPr>
          <w:rFonts w:ascii="Calibri" w:hAnsi="Calibri" w:cs="Arial"/>
        </w:rPr>
        <w:br/>
        <w:t xml:space="preserve">- Palivo vždy manipulujte / přepravujte a skladujte ve schválené a k tomu </w:t>
      </w:r>
      <w:r>
        <w:rPr>
          <w:rFonts w:ascii="Calibri" w:hAnsi="Calibri" w:cs="Arial"/>
        </w:rPr>
        <w:t>určené nádobě.</w:t>
      </w:r>
      <w:r>
        <w:rPr>
          <w:rFonts w:ascii="Calibri" w:hAnsi="Calibri" w:cs="Arial"/>
        </w:rPr>
        <w:br/>
        <w:t>- Do blízkosti tlumiče výfuku nikdy neumisťujte hořlavé materiály</w:t>
      </w:r>
      <w:r>
        <w:rPr>
          <w:rFonts w:ascii="Calibri" w:hAnsi="Calibri" w:cs="Arial"/>
        </w:rPr>
        <w:br/>
        <w:t>- Nikdy neprovozujte dmychadlo bez správně fungujícího tlumiče výfuku a bez nainstalovaného lapače jisker</w:t>
      </w:r>
      <w:r>
        <w:rPr>
          <w:rFonts w:ascii="Calibri" w:hAnsi="Calibri" w:cs="Arial"/>
        </w:rPr>
        <w:br/>
        <w:t>- Nikdy neprovozujte dmychadlo, pokud zařízení není správně smontován</w:t>
      </w:r>
      <w:r>
        <w:rPr>
          <w:rFonts w:ascii="Calibri" w:hAnsi="Calibri" w:cs="Arial"/>
        </w:rPr>
        <w:t>o a jeho technický stav je nevyhovující.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1. Umístěte jednotku na zem nebo stabilní pracovní plochu a odstraňte veškeré nečistoty z okolí </w:t>
      </w:r>
      <w:r>
        <w:rPr>
          <w:rFonts w:ascii="Calibri" w:hAnsi="Calibri" w:cs="Arial"/>
        </w:rPr>
        <w:lastRenderedPageBreak/>
        <w:t>dvířek palivové nádrže.</w:t>
      </w:r>
      <w:r>
        <w:rPr>
          <w:rFonts w:ascii="Calibri" w:hAnsi="Calibri" w:cs="Arial"/>
        </w:rPr>
        <w:br/>
        <w:t>2. Odšroubujte dvířka hrdla palivové nádrže</w:t>
      </w:r>
      <w:r>
        <w:rPr>
          <w:rFonts w:ascii="Calibri" w:hAnsi="Calibri" w:cs="Arial"/>
        </w:rPr>
        <w:br/>
        <w:t>3. Naplňte palivovou nádrž čistým palivem</w:t>
      </w:r>
      <w:r>
        <w:rPr>
          <w:rFonts w:ascii="Calibri" w:hAnsi="Calibri" w:cs="Arial"/>
        </w:rPr>
        <w:br/>
        <w:t xml:space="preserve">4. Před </w:t>
      </w:r>
      <w:r>
        <w:rPr>
          <w:rFonts w:ascii="Calibri" w:hAnsi="Calibri" w:cs="Arial"/>
        </w:rPr>
        <w:t>spuštěním jednotky znovu utáhněte dvířka palivové nádrže a otřete veškeré rozlité palivo.</w:t>
      </w:r>
      <w:r>
        <w:rPr>
          <w:rFonts w:ascii="Calibri" w:hAnsi="Calibri" w:cs="Arial"/>
        </w:rPr>
        <w:br/>
      </w:r>
    </w:p>
    <w:p w14:paraId="22D9959E" w14:textId="77777777" w:rsidR="00B3386E" w:rsidRDefault="00B3386E">
      <w:pPr>
        <w:rPr>
          <w:rFonts w:cs="Arial"/>
        </w:rPr>
      </w:pPr>
    </w:p>
    <w:p w14:paraId="104D871F" w14:textId="77777777" w:rsidR="00B3386E" w:rsidRDefault="00B3386E">
      <w:pPr>
        <w:rPr>
          <w:rFonts w:cs="Arial"/>
        </w:rPr>
      </w:pPr>
    </w:p>
    <w:p w14:paraId="094576FF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SPUŠTĚNÍ ZAŘÍZENÍ</w:t>
      </w:r>
    </w:p>
    <w:p w14:paraId="48F2DA18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br/>
        <w:t xml:space="preserve"> VAROVÁNÍ!</w:t>
      </w:r>
    </w:p>
    <w:p w14:paraId="27A5B32C" w14:textId="77777777" w:rsidR="00B3386E" w:rsidRDefault="006B4FE2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5D7A3CA5" wp14:editId="35756FF7">
            <wp:extent cx="542925" cy="514350"/>
            <wp:effectExtent l="0" t="0" r="0" b="0"/>
            <wp:docPr id="27" name="Obrázek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  <w:t>Nebezpečí rotujícího rotoru! Rotor se otáčí, když zařízení běží. Nikdy nepoužívejte zařízení, pokud nejsou jeho kryt a potrubí řádn</w:t>
      </w:r>
      <w:r>
        <w:rPr>
          <w:rFonts w:ascii="Calibri" w:hAnsi="Calibri" w:cs="Arial"/>
        </w:rPr>
        <w:t>ě nainstalovány a ve správném stavu.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Nebezpečí nečistot a úlomků, které mohou být odfouknuty stlačeným vzduchem! Při obsluze zařízení vždy používejte ochranné brýle! Nikdy nesměrujte stlačený vzduch na lidi nebo zvířata!</w:t>
      </w:r>
      <w:r>
        <w:rPr>
          <w:rFonts w:ascii="Calibri" w:hAnsi="Calibri" w:cs="Arial"/>
        </w:rPr>
        <w:br/>
        <w:t>Nikdy neprovozujte zařízení, pokud</w:t>
      </w:r>
      <w:r>
        <w:rPr>
          <w:rFonts w:ascii="Calibri" w:hAnsi="Calibri" w:cs="Arial"/>
        </w:rPr>
        <w:t xml:space="preserve"> ovládací a ovládací prvky zařízení nejsou správně nainstalovány nebo je jejich technický stav nedostatečný!</w:t>
      </w:r>
    </w:p>
    <w:p w14:paraId="1AD75A68" w14:textId="77777777" w:rsidR="00B3386E" w:rsidRDefault="00B3386E">
      <w:pPr>
        <w:rPr>
          <w:rFonts w:cs="Arial"/>
        </w:rPr>
      </w:pPr>
    </w:p>
    <w:p w14:paraId="52B3FCD4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VAROVÁNÍ!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75553164" wp14:editId="6054C149">
            <wp:extent cx="542925" cy="514350"/>
            <wp:effectExtent l="0" t="0" r="0" b="0"/>
            <wp:docPr id="28" name="Obrázek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Startér se může poškodit nesprávným zacházením!</w:t>
      </w:r>
      <w:r>
        <w:rPr>
          <w:rFonts w:ascii="Calibri" w:hAnsi="Calibri" w:cs="Arial"/>
        </w:rPr>
        <w:br/>
        <w:t>- Nikdy netahejte za startovací lanko na celou délku!</w:t>
      </w:r>
      <w:r>
        <w:rPr>
          <w:rFonts w:ascii="Calibri" w:hAnsi="Calibri" w:cs="Arial"/>
        </w:rPr>
        <w:br/>
        <w:t>- Před nastartováním motoru vžd</w:t>
      </w:r>
      <w:r>
        <w:rPr>
          <w:rFonts w:ascii="Calibri" w:hAnsi="Calibri" w:cs="Arial"/>
        </w:rPr>
        <w:t>y aktivujte startér!</w:t>
      </w:r>
      <w:r>
        <w:rPr>
          <w:rFonts w:ascii="Calibri" w:hAnsi="Calibri" w:cs="Arial"/>
        </w:rPr>
        <w:br/>
        <w:t>- Vždy otočte startovací lanko!</w:t>
      </w:r>
      <w:r>
        <w:rPr>
          <w:rFonts w:ascii="Calibri" w:hAnsi="Calibri" w:cs="Arial"/>
        </w:rPr>
        <w:br/>
        <w:t>Nikdy nepoužívejte zařízení, pokud potrubí chybí nebo je poškozené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Postup spouštění zařízení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1. Nejprve doplňte palivo do palivového systému opakovaným stisknutím palivového vstřikovacího čerpadla, dok</w:t>
      </w:r>
      <w:r>
        <w:rPr>
          <w:rFonts w:ascii="Calibri" w:hAnsi="Calibri" w:cs="Arial"/>
        </w:rPr>
        <w:t>ud nebudou ve výstupním vedení paliva vidět žádné vzduchové bubliny.</w:t>
      </w:r>
      <w:r>
        <w:rPr>
          <w:rFonts w:ascii="Calibri" w:hAnsi="Calibri" w:cs="Arial"/>
        </w:rPr>
        <w:br/>
        <w:t>2. Pouze studený motor. - Úplné otevření sytiče zatažením páčky sytiče do zcela vysunuté polohy.</w:t>
      </w:r>
      <w:r>
        <w:rPr>
          <w:rFonts w:ascii="Calibri" w:hAnsi="Calibri" w:cs="Arial"/>
        </w:rPr>
        <w:br/>
        <w:t>3. Položte zařízení na zem a pravou rukou pevně uchopte držák zařízení.</w:t>
      </w:r>
      <w:r>
        <w:rPr>
          <w:rFonts w:ascii="Calibri" w:hAnsi="Calibri" w:cs="Arial"/>
        </w:rPr>
        <w:br/>
        <w:t>4. Pomalu zatáhnět</w:t>
      </w:r>
      <w:r>
        <w:rPr>
          <w:rFonts w:ascii="Calibri" w:hAnsi="Calibri" w:cs="Arial"/>
        </w:rPr>
        <w:t>e za startovací lanko, dokud neucítíte odpor.</w:t>
      </w:r>
      <w:r>
        <w:rPr>
          <w:rFonts w:ascii="Calibri" w:hAnsi="Calibri" w:cs="Arial"/>
        </w:rPr>
        <w:br/>
        <w:t>5. Nastartujte stroj rychlým vytažením startovacího lanka nahoru.</w:t>
      </w:r>
      <w:r>
        <w:rPr>
          <w:rFonts w:ascii="Calibri" w:hAnsi="Calibri" w:cs="Arial"/>
        </w:rPr>
        <w:br/>
        <w:t>V případě potřeby opakujte krok 5 dvakrát nebo třikrát, dokud se motor jednotky nespustí</w:t>
      </w:r>
      <w:r>
        <w:rPr>
          <w:rFonts w:ascii="Calibri" w:hAnsi="Calibri" w:cs="Arial"/>
        </w:rPr>
        <w:br/>
      </w:r>
    </w:p>
    <w:p w14:paraId="5DF741EE" w14:textId="77777777" w:rsidR="00B3386E" w:rsidRDefault="006B4FE2">
      <w:pPr>
        <w:rPr>
          <w:rFonts w:cs="Arial"/>
        </w:rPr>
      </w:pPr>
      <w:r>
        <w:rPr>
          <w:rFonts w:cs="Arial"/>
          <w:noProof/>
        </w:rPr>
        <w:lastRenderedPageBreak/>
        <w:drawing>
          <wp:anchor distT="0" distB="0" distL="0" distR="0" simplePos="0" relativeHeight="10" behindDoc="0" locked="0" layoutInCell="1" allowOverlap="1" wp14:anchorId="2E880661" wp14:editId="3369908E">
            <wp:simplePos x="0" y="0"/>
            <wp:positionH relativeFrom="column">
              <wp:posOffset>874395</wp:posOffset>
            </wp:positionH>
            <wp:positionV relativeFrom="paragraph">
              <wp:posOffset>137795</wp:posOffset>
            </wp:positionV>
            <wp:extent cx="4371975" cy="2524125"/>
            <wp:effectExtent l="0" t="0" r="0" b="0"/>
            <wp:wrapSquare wrapText="largest"/>
            <wp:docPr id="29" name="Obrázek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93D65" w14:textId="77777777" w:rsidR="00B3386E" w:rsidRDefault="00B3386E">
      <w:pPr>
        <w:rPr>
          <w:rFonts w:cs="Arial"/>
        </w:rPr>
      </w:pPr>
    </w:p>
    <w:p w14:paraId="04A54827" w14:textId="77777777" w:rsidR="00B3386E" w:rsidRDefault="00B3386E">
      <w:pPr>
        <w:rPr>
          <w:rFonts w:cs="Arial"/>
        </w:rPr>
      </w:pPr>
    </w:p>
    <w:p w14:paraId="53CDA867" w14:textId="77777777" w:rsidR="00B3386E" w:rsidRDefault="00B3386E">
      <w:pPr>
        <w:rPr>
          <w:rFonts w:cs="Arial"/>
        </w:rPr>
      </w:pPr>
    </w:p>
    <w:p w14:paraId="13C26604" w14:textId="77777777" w:rsidR="00B3386E" w:rsidRDefault="00B3386E">
      <w:pPr>
        <w:rPr>
          <w:rFonts w:cs="Arial"/>
        </w:rPr>
      </w:pPr>
    </w:p>
    <w:p w14:paraId="23D05ED4" w14:textId="77777777" w:rsidR="00B3386E" w:rsidRDefault="00B3386E">
      <w:pPr>
        <w:rPr>
          <w:rFonts w:cs="Arial"/>
        </w:rPr>
      </w:pPr>
    </w:p>
    <w:p w14:paraId="0BD2A769" w14:textId="77777777" w:rsidR="00B3386E" w:rsidRDefault="00B3386E">
      <w:pPr>
        <w:rPr>
          <w:rFonts w:cs="Arial"/>
        </w:rPr>
      </w:pPr>
    </w:p>
    <w:p w14:paraId="2B6D2A0F" w14:textId="77777777" w:rsidR="00B3386E" w:rsidRDefault="00B3386E">
      <w:pPr>
        <w:rPr>
          <w:rFonts w:cs="Arial"/>
        </w:rPr>
      </w:pPr>
    </w:p>
    <w:p w14:paraId="15F33CCC" w14:textId="77777777" w:rsidR="00B3386E" w:rsidRDefault="00B3386E">
      <w:pPr>
        <w:rPr>
          <w:rFonts w:cs="Arial"/>
        </w:rPr>
      </w:pPr>
    </w:p>
    <w:p w14:paraId="2F700C31" w14:textId="77777777" w:rsidR="00B3386E" w:rsidRDefault="00B3386E">
      <w:pPr>
        <w:rPr>
          <w:rFonts w:cs="Arial"/>
        </w:rPr>
      </w:pPr>
    </w:p>
    <w:p w14:paraId="78908279" w14:textId="77777777" w:rsidR="00B3386E" w:rsidRDefault="00B3386E">
      <w:pPr>
        <w:rPr>
          <w:rFonts w:cs="Arial"/>
        </w:rPr>
      </w:pPr>
    </w:p>
    <w:p w14:paraId="5AEA5185" w14:textId="77777777" w:rsidR="00B3386E" w:rsidRDefault="00B3386E">
      <w:pPr>
        <w:rPr>
          <w:rFonts w:cs="Arial"/>
        </w:rPr>
      </w:pPr>
    </w:p>
    <w:p w14:paraId="1AACFDE4" w14:textId="77777777" w:rsidR="00616CB8" w:rsidRDefault="006B4FE2">
      <w:pPr>
        <w:rPr>
          <w:rFonts w:ascii="Calibri" w:hAnsi="Calibri" w:cs="Arial"/>
        </w:rPr>
      </w:pP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Po nastartování motoru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DŮLEŽITÉ</w:t>
      </w:r>
      <w:r>
        <w:rPr>
          <w:rFonts w:ascii="Calibri" w:hAnsi="Calibri" w:cs="Arial"/>
        </w:rPr>
        <w:br/>
        <w:t>Pro ma</w:t>
      </w:r>
      <w:r>
        <w:rPr>
          <w:rFonts w:ascii="Calibri" w:hAnsi="Calibri" w:cs="Arial"/>
        </w:rPr>
        <w:t>ximální výkon dmychadla a dostatečně dlouhou životnost počkejte před zahájením práce na zahřátí motoru.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1. Nechte motor běžet naprázdno bez zatížení a počkejte, dokud stroj nedosáhne provozní teploty (2 až 3 minuty).</w:t>
      </w:r>
      <w:r>
        <w:rPr>
          <w:rFonts w:ascii="Calibri" w:hAnsi="Calibri" w:cs="Arial"/>
        </w:rPr>
        <w:br/>
        <w:t>2. Při zahřátém motoru postupně otevír</w:t>
      </w:r>
      <w:r>
        <w:rPr>
          <w:rFonts w:ascii="Calibri" w:hAnsi="Calibri" w:cs="Arial"/>
        </w:rPr>
        <w:t>ejte sytič pomalým zatlačením páčky sytiče, dokud nebude páčka zcela zasunuta.</w:t>
      </w:r>
      <w:r>
        <w:rPr>
          <w:rFonts w:ascii="Calibri" w:hAnsi="Calibri" w:cs="Arial"/>
        </w:rPr>
        <w:br/>
        <w:t>3. Zařízení by nyní mělo být připraveno k použití.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Pokud motor nenastartuje</w:t>
      </w:r>
      <w:r>
        <w:rPr>
          <w:rFonts w:ascii="Calibri" w:hAnsi="Calibri" w:cs="Arial"/>
        </w:rPr>
        <w:br/>
        <w:t xml:space="preserve">Opakujte příslušné postupy startování za tepla a za studena Pokud motor stále nenaskočí, postupujte </w:t>
      </w:r>
      <w:r>
        <w:rPr>
          <w:rFonts w:ascii="Calibri" w:hAnsi="Calibri" w:cs="Arial"/>
        </w:rPr>
        <w:t>podle pokynů pro startování zahlceného motoru (níže).</w:t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 w:cs="Arial"/>
        </w:rPr>
        <w:br/>
        <w:t>VAROVÁNÍ</w:t>
      </w:r>
      <w:r>
        <w:rPr>
          <w:rFonts w:ascii="Calibri" w:hAnsi="Calibri" w:cs="Arial"/>
        </w:rPr>
        <w:br/>
      </w:r>
      <w:r>
        <w:rPr>
          <w:noProof/>
        </w:rPr>
        <w:drawing>
          <wp:inline distT="0" distB="0" distL="0" distR="0" wp14:anchorId="73DB5ED7" wp14:editId="41D25458">
            <wp:extent cx="542925" cy="514350"/>
            <wp:effectExtent l="0" t="0" r="0" b="0"/>
            <wp:docPr id="30" name="Obrázek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Nesprávná instalace zapalovací svíčky může vážně poškodit motor.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Nastartujte zahlcený motor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1. Odpojte kabel zapalovací svíčky a pomocí klíče na svíčky vyjměte zapalovací svíčku. Otočte </w:t>
      </w:r>
      <w:r>
        <w:rPr>
          <w:rFonts w:ascii="Calibri" w:hAnsi="Calibri" w:cs="Arial"/>
        </w:rPr>
        <w:t>proti směru hodinových ručiček.</w:t>
      </w:r>
      <w:r>
        <w:rPr>
          <w:rFonts w:ascii="Calibri" w:hAnsi="Calibri" w:cs="Arial"/>
        </w:rPr>
        <w:br/>
        <w:t>2. Pokud je zapalovací svíčka zaplavena palivem nebo jsou na ní usazeniny, vyčistěte ji nebo vyměňte.</w:t>
      </w:r>
      <w:r>
        <w:rPr>
          <w:rFonts w:ascii="Calibri" w:hAnsi="Calibri" w:cs="Arial"/>
        </w:rPr>
        <w:br/>
        <w:t>3. Vyčistěte přebytečné palivo ze spalovací komory několikanásobným otočením hřídele motoru s vyjmutou zapalovací svíčkou.</w:t>
      </w:r>
      <w:r>
        <w:rPr>
          <w:rFonts w:ascii="Calibri" w:hAnsi="Calibri" w:cs="Arial"/>
        </w:rPr>
        <w:br/>
        <w:t xml:space="preserve">4. Namontujte zapalovací svíčku a pevně ji utáhněte pomocí příslušného klíče na zapalovací svíčky. </w:t>
      </w:r>
      <w:r>
        <w:rPr>
          <w:rFonts w:ascii="Calibri" w:hAnsi="Calibri" w:cs="Arial"/>
        </w:rPr>
        <w:lastRenderedPageBreak/>
        <w:t>Pokud používáte momentový klíč, mějte na paměti, že dostupný točivý moment pro zapalovací svíčku je 148-165. Po zašroubování zapalovací svíčky připojte vodi</w:t>
      </w:r>
      <w:r>
        <w:rPr>
          <w:rFonts w:ascii="Calibri" w:hAnsi="Calibri" w:cs="Arial"/>
        </w:rPr>
        <w:t>če ke svíčce.</w:t>
      </w:r>
      <w:r>
        <w:rPr>
          <w:rFonts w:ascii="Calibri" w:hAnsi="Calibri" w:cs="Arial"/>
        </w:rPr>
        <w:br/>
        <w:t>5. Opakujte startovací postup pro teplý motor</w:t>
      </w:r>
      <w:r>
        <w:rPr>
          <w:rFonts w:ascii="Calibri" w:hAnsi="Calibri" w:cs="Arial"/>
        </w:rPr>
        <w:br/>
        <w:t>6. Pokud motor stále nenastartuje, přečtěte si část „Odstraňování problémů“ v této příručce.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NASTAVENÍ OTÁČEK VOLNOBĚHU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1. Nastartujte motor podle postupů popsaných dříve v této příručce.</w:t>
      </w:r>
      <w:r>
        <w:rPr>
          <w:rFonts w:ascii="Calibri" w:hAnsi="Calibri" w:cs="Arial"/>
        </w:rPr>
        <w:br/>
        <w:t>2. Nec</w:t>
      </w:r>
      <w:r>
        <w:rPr>
          <w:rFonts w:ascii="Calibri" w:hAnsi="Calibri" w:cs="Arial"/>
        </w:rPr>
        <w:t>hte motor běžet naprázdno bez zatížení, dokud nedosáhne provozní teploty (cca 2-3 minuty)</w:t>
      </w:r>
      <w:r>
        <w:rPr>
          <w:rFonts w:ascii="Calibri" w:hAnsi="Calibri" w:cs="Arial"/>
        </w:rPr>
        <w:br/>
        <w:t xml:space="preserve">3. Pomocí šroubováku nastavte volnoběžné otáčky v rozsahu 2300-2500 </w:t>
      </w:r>
      <w:proofErr w:type="spellStart"/>
      <w:r>
        <w:rPr>
          <w:rFonts w:ascii="Calibri" w:hAnsi="Calibri" w:cs="Arial"/>
        </w:rPr>
        <w:t>ot</w:t>
      </w:r>
      <w:proofErr w:type="spellEnd"/>
      <w:r>
        <w:rPr>
          <w:rFonts w:ascii="Calibri" w:hAnsi="Calibri" w:cs="Arial"/>
        </w:rPr>
        <w:t>./min.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- Otáčky volnoběhu zvýšíte otočením šroubu otáček volnoběhu ve směru hodinových ručiček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t>- Chcete-li snížit otáčky volnoběhu, otočte šroubem otáček volnoběhu proti směru hodinových ručiček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DŮLEŽITÉ</w:t>
      </w:r>
      <w:r>
        <w:rPr>
          <w:rFonts w:ascii="Calibri" w:hAnsi="Calibri" w:cs="Arial"/>
        </w:rPr>
        <w:br/>
        <w:t xml:space="preserve">Při nastavování otáček naprázdno musí být namontovány hadičky zařízení a vstupní kryt. Volnoběžné otáčky také způsobí zablokování, poškození nebo </w:t>
      </w:r>
      <w:r>
        <w:rPr>
          <w:rFonts w:ascii="Calibri" w:hAnsi="Calibri" w:cs="Arial"/>
        </w:rPr>
        <w:t>nesprávnou instalaci krytu sání nebo potrubí stroje.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</w:p>
    <w:p w14:paraId="6A463501" w14:textId="4C9C13B6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VYPNUTÍ ZAŘÍZENÍ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1. Nechte motor vychladnout a nechte jej běžet na volnoběh bez zatížení po dobu přibližně 2-3 minut.</w:t>
      </w:r>
      <w:r>
        <w:rPr>
          <w:rFonts w:ascii="Calibri" w:hAnsi="Calibri" w:cs="Arial"/>
        </w:rPr>
        <w:br/>
        <w:t>2. Vypněte zařízení stisknutím hlavního vypínače.</w:t>
      </w:r>
      <w:r>
        <w:rPr>
          <w:rFonts w:ascii="Calibri" w:hAnsi="Calibri" w:cs="Arial"/>
        </w:rPr>
        <w:br/>
        <w:t>(1) Hladina hluku zařízení se zvy</w:t>
      </w:r>
      <w:r>
        <w:rPr>
          <w:rFonts w:ascii="Calibri" w:hAnsi="Calibri" w:cs="Arial"/>
        </w:rPr>
        <w:t>šuje s rostoucími otáčkami motoru. Vždy používejte správný výkon motoru pro typ činnosti, kterou děláte.</w:t>
      </w:r>
      <w:r>
        <w:rPr>
          <w:rFonts w:ascii="Calibri" w:hAnsi="Calibri" w:cs="Arial"/>
        </w:rPr>
        <w:br/>
        <w:t>(2) Nikdy nepoužívejte fukar, pokud není výhled ven dostatečný.</w:t>
      </w:r>
      <w:r>
        <w:rPr>
          <w:rFonts w:ascii="Calibri" w:hAnsi="Calibri" w:cs="Arial"/>
        </w:rPr>
        <w:br/>
        <w:t>(3) Při práci se strojem vždy používejte ochranu očí, jako je obličejová maska ​​nebo o</w:t>
      </w:r>
      <w:r>
        <w:rPr>
          <w:rFonts w:ascii="Calibri" w:hAnsi="Calibri" w:cs="Arial"/>
        </w:rPr>
        <w:t>chranné brýle.</w:t>
      </w:r>
      <w:r>
        <w:rPr>
          <w:rFonts w:ascii="Calibri" w:hAnsi="Calibri" w:cs="Arial"/>
        </w:rPr>
        <w:br/>
        <w:t>(4) Používejte protiprachovou masku, abyste snížili riziko vdechnutí kontaminantů a souvisejícího poškození dýchacího systému.</w:t>
      </w:r>
      <w:r>
        <w:rPr>
          <w:rFonts w:ascii="Calibri" w:hAnsi="Calibri" w:cs="Arial"/>
        </w:rPr>
        <w:br/>
        <w:t>(5) Je třeba nosit dostatečně těsný oděv, aby se zabránilo zachycení oděvu operátora pohyblivými částmi stroje. Pr</w:t>
      </w:r>
      <w:r>
        <w:rPr>
          <w:rFonts w:ascii="Calibri" w:hAnsi="Calibri" w:cs="Arial"/>
        </w:rPr>
        <w:t>oto by se nemělo nosit příliš volné oblečení.</w:t>
      </w:r>
      <w:r>
        <w:rPr>
          <w:rFonts w:ascii="Calibri" w:hAnsi="Calibri" w:cs="Arial"/>
        </w:rPr>
        <w:br/>
        <w:t>(6) Při práci se zařízením používejte ochranu sluchu.</w:t>
      </w:r>
      <w:r>
        <w:rPr>
          <w:rFonts w:ascii="Calibri" w:hAnsi="Calibri" w:cs="Arial"/>
        </w:rPr>
        <w:br/>
        <w:t>(7) Nikdy nepoužívejte fukar, pokud jsou některé části stroje poškozené, uvolněné nebo chybí.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Vždy pamatujte, že dmychadlo je výkonné zařízení a může být n</w:t>
      </w:r>
      <w:r>
        <w:rPr>
          <w:rFonts w:ascii="Calibri" w:hAnsi="Calibri" w:cs="Arial"/>
        </w:rPr>
        <w:t>ebezpečné, pokud se s ním nezachází správně a správně. Proud stlačeného vzduchu by za žádných okolností neměl směřovat na lidi nebo zvířata.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>ÚDRŽBA</w:t>
      </w:r>
    </w:p>
    <w:p w14:paraId="226C5177" w14:textId="77777777" w:rsidR="00B3386E" w:rsidRDefault="006B4FE2">
      <w:pPr>
        <w:rPr>
          <w:rFonts w:ascii="Calibri" w:hAnsi="Calibri"/>
        </w:rPr>
      </w:pPr>
      <w:r>
        <w:rPr>
          <w:rFonts w:ascii="Calibri" w:hAnsi="Calibri"/>
        </w:rPr>
        <w:t>VAROVÁNÍ!</w:t>
      </w:r>
      <w:r>
        <w:rPr>
          <w:rFonts w:ascii="Calibri" w:hAnsi="Calibri"/>
        </w:rPr>
        <w:br/>
      </w:r>
      <w:r>
        <w:rPr>
          <w:noProof/>
        </w:rPr>
        <w:drawing>
          <wp:inline distT="0" distB="0" distL="0" distR="0" wp14:anchorId="3CFA7FB9" wp14:editId="7102A82F">
            <wp:extent cx="542925" cy="514350"/>
            <wp:effectExtent l="0" t="0" r="0" b="0"/>
            <wp:docPr id="31" name="Obrázek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  <w:t>Před zahájením jakékoli údržby zařízení vypněte zařízení a vytáhněte zástrčku ze zásuvky.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lastRenderedPageBreak/>
        <w:t>Denn</w:t>
      </w:r>
      <w:r>
        <w:rPr>
          <w:rFonts w:ascii="Calibri" w:hAnsi="Calibri"/>
        </w:rPr>
        <w:t>í údržba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- Odstraňte nečistoty a nečistoty z vnějších částí ventilátoru.</w:t>
      </w:r>
      <w:r>
        <w:rPr>
          <w:rFonts w:ascii="Calibri" w:hAnsi="Calibri"/>
        </w:rPr>
        <w:br/>
        <w:t>- Zkontrolujte motor, palivovou nádrž a potrubí, zda neuniká palivo a v případě potřeby opravte</w:t>
      </w:r>
      <w:r>
        <w:rPr>
          <w:rFonts w:ascii="Calibri" w:hAnsi="Calibri"/>
        </w:rPr>
        <w:br/>
        <w:t>- Zkontrolujte ventilační štěrbiny motoru, zda neobsahují nahromaděné nečistoty nebo n</w:t>
      </w:r>
      <w:r>
        <w:rPr>
          <w:rFonts w:ascii="Calibri" w:hAnsi="Calibri"/>
        </w:rPr>
        <w:t>ečistoty a v případě potřeby je vyčistěte</w:t>
      </w:r>
      <w:r>
        <w:rPr>
          <w:rFonts w:ascii="Calibri" w:hAnsi="Calibri"/>
        </w:rPr>
        <w:br/>
        <w:t>- Zkontrolujte celé zařízení, zda není poškozené, uvolněné nebo chybějící části nebo konektory a podle potřeby opravte.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Každých 10 hodin provozu (nebo častěji při použití v prašném prostředí)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1. Povolte šroub, kt</w:t>
      </w:r>
      <w:r>
        <w:rPr>
          <w:rFonts w:ascii="Calibri" w:hAnsi="Calibri"/>
        </w:rPr>
        <w:t>erý zajišťuje kryt vzduchového filtru, a poté kryt a filtr sejměte.</w:t>
      </w:r>
      <w:r>
        <w:rPr>
          <w:rFonts w:ascii="Calibri" w:hAnsi="Calibri"/>
        </w:rPr>
        <w:br/>
        <w:t>2. Pečlivě zkontrolujte filtr. Pokud je filtr velmi znečištěný nebo poškozený, vyměňte jej za nový.</w:t>
      </w:r>
      <w:r>
        <w:rPr>
          <w:rFonts w:ascii="Calibri" w:hAnsi="Calibri"/>
        </w:rPr>
        <w:br/>
        <w:t>3. Vyčistěte filtr čistým palivem a důkladně jej vyždímejte, poté jej nechte zcela vysch</w:t>
      </w:r>
      <w:r>
        <w:rPr>
          <w:rFonts w:ascii="Calibri" w:hAnsi="Calibri"/>
        </w:rPr>
        <w:t>nout. Vyčistěte kryt vzduchového filtru čistým palivem a důkladně jej vyždímejte, poté jej nechte zcela vyschnout.</w:t>
      </w:r>
      <w:r>
        <w:rPr>
          <w:rFonts w:ascii="Calibri" w:hAnsi="Calibri"/>
        </w:rPr>
        <w:br/>
        <w:t>4. Nainstalujte zpět filtr a kryt a utáhněte upevňovací šrouby.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Každých 10/15 hodin provozu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1. Pomocí klíče na zapalovací svíčky vyjměte za</w:t>
      </w:r>
      <w:r>
        <w:rPr>
          <w:rFonts w:ascii="Calibri" w:hAnsi="Calibri"/>
        </w:rPr>
        <w:t>palovací svíčku (otočte proti směru hodinových ručiček).</w:t>
      </w:r>
      <w:r>
        <w:rPr>
          <w:rFonts w:ascii="Calibri" w:hAnsi="Calibri"/>
        </w:rPr>
        <w:br/>
        <w:t>2. Vyčistěte zapalovací svíčku a poté upravte vzdálenost elektrod. Tato mezera by měla být 0,6-0,7 mm. Vyměňte všechny poškozené nebo opotřebované zapalovací svíčky za zapalovací svíčky mistrovské RC</w:t>
      </w:r>
      <w:r>
        <w:rPr>
          <w:rFonts w:ascii="Calibri" w:hAnsi="Calibri"/>
        </w:rPr>
        <w:t>J6Y nebo je vyměňte.</w:t>
      </w:r>
      <w:r>
        <w:rPr>
          <w:rFonts w:ascii="Calibri" w:hAnsi="Calibri"/>
        </w:rPr>
        <w:br/>
        <w:t>3. Nainstalujte zapalovací svíčku do válce nejprve ručním utažením a poté ji utáhněte klíčem na zapalovací svíčky. Pokud používáte momentový klíč, mějte na paměti, že dostupný točivý moment pro zapalovací svíčku je 148-165.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  <w:t>Každých 5</w:t>
      </w:r>
      <w:r>
        <w:rPr>
          <w:rFonts w:ascii="Calibri" w:hAnsi="Calibri"/>
        </w:rPr>
        <w:t>0 hodin provozu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Nebo častěji, pokud obsluha zaznamená pokles výkonu a výkonu stroje.</w:t>
      </w:r>
      <w:r>
        <w:rPr>
          <w:rFonts w:ascii="Calibri" w:hAnsi="Calibri"/>
        </w:rPr>
        <w:br/>
        <w:t>Zkontrolujte všechna zařízení a potrubí, zda nejsou poškozená, včetně uvolněných nebo chybějících částí. V případě potřeby opravte.</w:t>
      </w:r>
      <w:r>
        <w:rPr>
          <w:rFonts w:ascii="Calibri" w:hAnsi="Calibri"/>
        </w:rPr>
        <w:br/>
        <w:t xml:space="preserve">Zapalovací svíčka. Vyměňte zapalovací </w:t>
      </w:r>
      <w:r>
        <w:rPr>
          <w:rFonts w:ascii="Calibri" w:hAnsi="Calibri"/>
        </w:rPr>
        <w:t xml:space="preserve">svíčku za novou </w:t>
      </w:r>
      <w:proofErr w:type="spellStart"/>
      <w:r>
        <w:rPr>
          <w:rFonts w:ascii="Calibri" w:hAnsi="Calibri"/>
        </w:rPr>
        <w:t>Champion</w:t>
      </w:r>
      <w:proofErr w:type="spellEnd"/>
      <w:r>
        <w:rPr>
          <w:rFonts w:ascii="Calibri" w:hAnsi="Calibri"/>
        </w:rPr>
        <w:t xml:space="preserve"> L9T (LD) s mezerou mezi elektrodami 0,6-0,7 mm.</w:t>
      </w:r>
      <w:r>
        <w:rPr>
          <w:rFonts w:ascii="Calibri" w:hAnsi="Calibri"/>
        </w:rPr>
        <w:br/>
        <w:t>Palivový filtr. Použijte vhodný nástroj k demontáži palivového filtru a poté jej vyčistěte v čistém palivu. Před instalací filtru zkontrolujte stav filtru. Pokud je filtr opotřebovaný</w:t>
      </w:r>
      <w:r>
        <w:rPr>
          <w:rFonts w:ascii="Calibri" w:hAnsi="Calibri"/>
        </w:rPr>
        <w:t xml:space="preserve"> nebo poškozený, nepoužívejte jej, dokud nebude filtr zkontrolován servisním technikem.</w:t>
      </w:r>
      <w:r>
        <w:rPr>
          <w:rFonts w:ascii="Calibri" w:hAnsi="Calibri"/>
        </w:rPr>
        <w:br/>
        <w:t xml:space="preserve"> </w:t>
      </w:r>
      <w:r>
        <w:rPr>
          <w:rFonts w:ascii="Calibri" w:hAnsi="Calibri"/>
        </w:rPr>
        <w:br/>
        <w:t>VAROVÁNÍ</w:t>
      </w:r>
      <w:r>
        <w:rPr>
          <w:rFonts w:ascii="Calibri" w:hAnsi="Calibri"/>
        </w:rPr>
        <w:br/>
      </w:r>
      <w:r>
        <w:rPr>
          <w:noProof/>
        </w:rPr>
        <w:drawing>
          <wp:inline distT="0" distB="0" distL="0" distR="0" wp14:anchorId="0DFAF3F6" wp14:editId="6F6DD298">
            <wp:extent cx="542925" cy="514350"/>
            <wp:effectExtent l="0" t="0" r="0" b="0"/>
            <wp:docPr id="32" name="Obrázek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3" t="-140" r="-13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  <w:r>
        <w:rPr>
          <w:rFonts w:ascii="Calibri" w:hAnsi="Calibri"/>
        </w:rPr>
        <w:br/>
        <w:t xml:space="preserve">Před vyjmutím zapalovací svíčky se ujistěte, že se do válce nedostaly žádné nečistoty nebo nečistoty. Proto je nutné válec pečlivě chránit před vniknutím </w:t>
      </w:r>
      <w:r>
        <w:rPr>
          <w:rFonts w:ascii="Calibri" w:hAnsi="Calibri"/>
        </w:rPr>
        <w:t xml:space="preserve">nečistot nebo nečistot. Důkladně </w:t>
      </w:r>
      <w:r>
        <w:rPr>
          <w:rFonts w:ascii="Calibri" w:hAnsi="Calibri"/>
        </w:rPr>
        <w:lastRenderedPageBreak/>
        <w:t>vyčistěte zapalovací svíčku a válec. Před servisem zapalovací svíčky nechte motor vychladnout. Neprovádějte žádnou údržbu zapalovací svíčky, pokud je motor horký. Nesprávná instalace zapalovací svíčky může vážně poškodit mo</w:t>
      </w:r>
      <w:r>
        <w:rPr>
          <w:rFonts w:ascii="Calibri" w:hAnsi="Calibri"/>
        </w:rPr>
        <w:t>tor.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SKLADOVÁNÍ (po dobu 30 dnů nebo déle)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ČIŠTĚNÍ. Důkladně vyčistěte vnější část zařízení.</w:t>
      </w:r>
      <w:r>
        <w:rPr>
          <w:rFonts w:ascii="Calibri" w:hAnsi="Calibri"/>
        </w:rPr>
        <w:br/>
        <w:t>ŘÍZENÍ. Důkladně zkontrolujte celé zařízení a potrubí, zda nejsou poškozené, včetně uvolněných nebo chybějících částí, a v případě potřeby je opravte.</w:t>
      </w:r>
      <w:r>
        <w:rPr>
          <w:rFonts w:ascii="Calibri" w:hAnsi="Calibri"/>
        </w:rPr>
        <w:br/>
        <w:t>POHONNÉ HM</w:t>
      </w:r>
      <w:r>
        <w:rPr>
          <w:rFonts w:ascii="Calibri" w:hAnsi="Calibri"/>
        </w:rPr>
        <w:t>OTY. Vyjměte veškeré palivo z palivové nádrže a vyčistěte karburátor a hadice zapnutím jednotky a počkejte, až se vypne kvůli nedostatku paliva.</w:t>
      </w:r>
      <w:r>
        <w:rPr>
          <w:rFonts w:ascii="Calibri" w:hAnsi="Calibri"/>
        </w:rPr>
        <w:br/>
        <w:t>MAZÁNÍ. Stiskněte zapalovací svíčku a poté otvorem pro svíčku přidejte do válce trochu oleje. Před opětovnou in</w:t>
      </w:r>
      <w:r>
        <w:rPr>
          <w:rFonts w:ascii="Calibri" w:hAnsi="Calibri"/>
        </w:rPr>
        <w:t>stalací zapalovací svíčky 2x nebo 3x zatáhněte za lanko startéru, aby se olej rozlil po stěnách válce.</w:t>
      </w:r>
      <w:r>
        <w:rPr>
          <w:rFonts w:ascii="Calibri" w:hAnsi="Calibri"/>
        </w:rPr>
        <w:br/>
        <w:t>VZDUCHOVÝ FILTR. Vytáhněte vzduchový filtr, poté jej důkladně vyčistěte a znovu nainstalujte.</w:t>
      </w:r>
    </w:p>
    <w:p w14:paraId="6054D777" w14:textId="77777777" w:rsidR="00616CB8" w:rsidRDefault="00616CB8">
      <w:pPr>
        <w:rPr>
          <w:rFonts w:ascii="Calibri" w:hAnsi="Calibri" w:cs="Arial"/>
          <w:b/>
        </w:rPr>
      </w:pPr>
    </w:p>
    <w:p w14:paraId="347DC412" w14:textId="77777777" w:rsidR="00616CB8" w:rsidRDefault="00616CB8">
      <w:pPr>
        <w:rPr>
          <w:rFonts w:ascii="Calibri" w:hAnsi="Calibri" w:cs="Arial"/>
          <w:b/>
        </w:rPr>
      </w:pPr>
    </w:p>
    <w:p w14:paraId="08D9F37C" w14:textId="77777777" w:rsidR="00616CB8" w:rsidRDefault="00616CB8">
      <w:pPr>
        <w:rPr>
          <w:rFonts w:ascii="Calibri" w:hAnsi="Calibri" w:cs="Arial"/>
          <w:b/>
        </w:rPr>
      </w:pPr>
    </w:p>
    <w:p w14:paraId="44FF3EF8" w14:textId="77777777" w:rsidR="00616CB8" w:rsidRDefault="00616CB8">
      <w:pPr>
        <w:rPr>
          <w:rFonts w:ascii="Calibri" w:hAnsi="Calibri" w:cs="Arial"/>
          <w:b/>
        </w:rPr>
      </w:pPr>
    </w:p>
    <w:p w14:paraId="4868A295" w14:textId="77777777" w:rsidR="00616CB8" w:rsidRDefault="00616CB8">
      <w:pPr>
        <w:rPr>
          <w:rFonts w:ascii="Calibri" w:hAnsi="Calibri" w:cs="Arial"/>
          <w:b/>
        </w:rPr>
      </w:pPr>
    </w:p>
    <w:p w14:paraId="26DE8CFA" w14:textId="77777777" w:rsidR="00616CB8" w:rsidRDefault="00616CB8">
      <w:pPr>
        <w:rPr>
          <w:rFonts w:ascii="Calibri" w:hAnsi="Calibri" w:cs="Arial"/>
          <w:b/>
        </w:rPr>
      </w:pPr>
    </w:p>
    <w:p w14:paraId="307DFD80" w14:textId="7132045E" w:rsidR="00B3386E" w:rsidRDefault="006B4FE2">
      <w:pPr>
        <w:rPr>
          <w:rFonts w:ascii="Calibri" w:hAnsi="Calibri"/>
        </w:rPr>
      </w:pPr>
      <w:r>
        <w:rPr>
          <w:rFonts w:ascii="Calibri" w:hAnsi="Calibri" w:cs="Arial"/>
          <w:b/>
        </w:rPr>
        <w:t>ŘEŠENÍ PROBLÉMŮ</w:t>
      </w:r>
      <w:r>
        <w:rPr>
          <w:rFonts w:ascii="Calibri" w:hAnsi="Calibri" w:cs="Arial"/>
          <w:b/>
        </w:rPr>
        <w:br/>
      </w:r>
      <w:r>
        <w:rPr>
          <w:rFonts w:ascii="Calibri" w:hAnsi="Calibri" w:cs="Arial"/>
          <w:b/>
        </w:rPr>
        <w:br/>
        <w:t>1. Obecné problémy se zařízením</w:t>
      </w:r>
      <w:r>
        <w:rPr>
          <w:rFonts w:ascii="Calibri" w:hAnsi="Calibri"/>
        </w:rPr>
        <w:br/>
      </w:r>
    </w:p>
    <w:tbl>
      <w:tblPr>
        <w:tblW w:w="9298" w:type="dxa"/>
        <w:tblInd w:w="-5" w:type="dxa"/>
        <w:tblLook w:val="0000" w:firstRow="0" w:lastRow="0" w:firstColumn="0" w:lastColumn="0" w:noHBand="0" w:noVBand="0"/>
      </w:tblPr>
      <w:tblGrid>
        <w:gridCol w:w="1428"/>
        <w:gridCol w:w="2366"/>
        <w:gridCol w:w="3258"/>
        <w:gridCol w:w="2246"/>
      </w:tblGrid>
      <w:tr w:rsidR="00B3386E" w14:paraId="1040F1BC" w14:textId="77777777"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2E4F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Ve </w:t>
            </w:r>
            <w:r>
              <w:rPr>
                <w:rFonts w:ascii="Calibri" w:hAnsi="Calibri" w:cs="Arial"/>
              </w:rPr>
              <w:t>svíčce nevzniká žádná jiskra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1D9F" w14:textId="357FD974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Probl</w:t>
            </w:r>
            <w:r w:rsidR="00616CB8">
              <w:rPr>
                <w:rFonts w:ascii="Calibri" w:hAnsi="Calibri" w:cs="Arial"/>
              </w:rPr>
              <w:t>é</w:t>
            </w:r>
            <w:r>
              <w:rPr>
                <w:rFonts w:ascii="Calibri" w:hAnsi="Calibri" w:cs="Arial"/>
              </w:rPr>
              <w:t>m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8054D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Důvod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8B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Řešení</w:t>
            </w:r>
          </w:p>
        </w:tc>
      </w:tr>
      <w:tr w:rsidR="00B3386E" w14:paraId="4EEBB6A3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67731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47A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Zapalovací svíčka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3A12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Mokré elektrody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7A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Vysušte to</w:t>
            </w:r>
          </w:p>
        </w:tc>
      </w:tr>
      <w:tr w:rsidR="00B3386E" w14:paraId="1DB10771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A644E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DD0D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17F5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Uhlíkový kal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02D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4D75FFC2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2DE7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8C512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D085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Poškozená izolace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84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vyměňte</w:t>
            </w:r>
          </w:p>
        </w:tc>
      </w:tr>
      <w:tr w:rsidR="00B3386E" w14:paraId="06AFB5FA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18D84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EEB33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F319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Nesprávná vzdálenost elektrod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CB5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Nastavte tak, aby byla mezera 0,6-0,7 mm</w:t>
            </w:r>
          </w:p>
        </w:tc>
      </w:tr>
      <w:tr w:rsidR="00B3386E" w14:paraId="1B9CF322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4D951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1B351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21C9" w14:textId="2CEF2213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</w:t>
            </w:r>
            <w:r w:rsidR="00616CB8">
              <w:rPr>
                <w:rFonts w:ascii="Calibri" w:hAnsi="Calibri" w:cs="Arial"/>
              </w:rPr>
              <w:t>pálené</w:t>
            </w:r>
            <w:r>
              <w:rPr>
                <w:rFonts w:ascii="Calibri" w:hAnsi="Calibri" w:cs="Arial"/>
              </w:rPr>
              <w:t xml:space="preserve"> elektrody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037F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vyměňte</w:t>
            </w:r>
          </w:p>
        </w:tc>
      </w:tr>
      <w:tr w:rsidR="00B3386E" w14:paraId="4792F395" w14:textId="77777777">
        <w:trPr>
          <w:trHeight w:val="516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82A94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657B0" w14:textId="77777777" w:rsidR="00B3386E" w:rsidRDefault="006B4FE2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magneta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EF8BD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Poškozené vinutí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69F6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Opravte nebo vyměňte</w:t>
            </w:r>
          </w:p>
        </w:tc>
      </w:tr>
      <w:tr w:rsidR="00B3386E" w14:paraId="45F6B2C5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78693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A160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AFF8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Poškozená izolace vinutí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C3F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Nahradit</w:t>
            </w:r>
          </w:p>
        </w:tc>
      </w:tr>
      <w:tr w:rsidR="00B3386E" w14:paraId="5302126A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19D1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C3022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4D96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Rozbité vinutí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470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Nahradit</w:t>
            </w:r>
          </w:p>
        </w:tc>
      </w:tr>
      <w:tr w:rsidR="00B3386E" w14:paraId="315B4750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46F3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94F8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6CCE1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Vadný prvek elektronického zapalování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A4F6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Nahradit</w:t>
            </w:r>
          </w:p>
        </w:tc>
      </w:tr>
      <w:tr w:rsidR="00B3386E" w14:paraId="785BEA02" w14:textId="77777777"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B88A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Zapalovací svíčka funguje správně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6382C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Kompresní poměr a dodávka paliva jsou </w:t>
            </w:r>
            <w:r>
              <w:rPr>
                <w:rFonts w:ascii="Calibri" w:hAnsi="Calibri" w:cs="Arial"/>
              </w:rPr>
              <w:t>správné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5D11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Příliš mnoho paliva ve válci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8C8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Odstraňte přebytek</w:t>
            </w:r>
          </w:p>
        </w:tc>
      </w:tr>
      <w:tr w:rsidR="00B3386E" w14:paraId="14C7AB76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4842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9FDCB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A2B4A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Voda nebo nečistoty v palivu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87DC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Nahradit</w:t>
            </w:r>
          </w:p>
        </w:tc>
      </w:tr>
      <w:tr w:rsidR="00B3386E" w14:paraId="59349118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8B9C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ACEC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Dodávka paliva v pořádku, ale nesprávný kompresní poměr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FBDFE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Opotřebovaný válec a kroužek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6E1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Nahradit</w:t>
            </w:r>
          </w:p>
        </w:tc>
      </w:tr>
      <w:tr w:rsidR="00B3386E" w14:paraId="461DA0F9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F2D1E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CB36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AC55C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Zapalovací svíčka je příliš volná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63E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Utáhněte svíčku</w:t>
            </w:r>
          </w:p>
        </w:tc>
      </w:tr>
      <w:tr w:rsidR="00B3386E" w14:paraId="3C53B7DC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523C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0C99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Karburátor nedodává </w:t>
            </w:r>
            <w:r>
              <w:rPr>
                <w:rFonts w:ascii="Calibri" w:hAnsi="Calibri" w:cs="Arial"/>
              </w:rPr>
              <w:lastRenderedPageBreak/>
              <w:t>palivo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D6F5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V palivové nádrži není palivo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4495" w14:textId="75A06CA4" w:rsidR="00B3386E" w:rsidRDefault="00616CB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</w:t>
            </w:r>
            <w:r w:rsidR="006B4FE2">
              <w:rPr>
                <w:rFonts w:ascii="Calibri" w:hAnsi="Calibri" w:cs="Arial"/>
              </w:rPr>
              <w:t>atankuj</w:t>
            </w:r>
          </w:p>
        </w:tc>
      </w:tr>
      <w:tr w:rsidR="00B3386E" w14:paraId="401B4815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14172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8B10A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CBF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Zablokovaný filtr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810A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67AE89FB" w14:textId="77777777"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9133C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DB2E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739C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Odvzdušňovací otvor palivové nádrže je ucpaný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2A45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</w:tbl>
    <w:p w14:paraId="2DF0581F" w14:textId="77777777" w:rsidR="00B3386E" w:rsidRDefault="00B3386E">
      <w:pPr>
        <w:rPr>
          <w:rFonts w:ascii="Calibri" w:hAnsi="Calibri" w:cs="Arial"/>
        </w:rPr>
      </w:pPr>
    </w:p>
    <w:p w14:paraId="7871735A" w14:textId="77777777" w:rsidR="00B3386E" w:rsidRDefault="00B3386E">
      <w:pPr>
        <w:rPr>
          <w:rFonts w:ascii="Calibri" w:hAnsi="Calibri" w:cs="Arial"/>
        </w:rPr>
      </w:pPr>
    </w:p>
    <w:p w14:paraId="33633896" w14:textId="77777777" w:rsidR="00B3386E" w:rsidRDefault="00B3386E">
      <w:pPr>
        <w:rPr>
          <w:rFonts w:ascii="Calibri" w:hAnsi="Calibri" w:cs="Arial"/>
        </w:rPr>
      </w:pPr>
    </w:p>
    <w:p w14:paraId="007E93C2" w14:textId="77777777" w:rsidR="00B3386E" w:rsidRDefault="00B3386E">
      <w:pPr>
        <w:rPr>
          <w:rFonts w:ascii="Calibri" w:hAnsi="Calibri" w:cs="Arial"/>
        </w:rPr>
      </w:pPr>
    </w:p>
    <w:p w14:paraId="12F734F9" w14:textId="77777777" w:rsidR="00B3386E" w:rsidRDefault="00B3386E">
      <w:pPr>
        <w:rPr>
          <w:rFonts w:ascii="Calibri" w:hAnsi="Calibri" w:cs="Arial"/>
        </w:rPr>
      </w:pPr>
    </w:p>
    <w:p w14:paraId="30B7F07A" w14:textId="77777777" w:rsidR="00B3386E" w:rsidRDefault="00B3386E">
      <w:pPr>
        <w:rPr>
          <w:rFonts w:ascii="Calibri" w:hAnsi="Calibri" w:cs="Arial"/>
        </w:rPr>
      </w:pPr>
    </w:p>
    <w:p w14:paraId="1B914A42" w14:textId="77777777" w:rsidR="00B3386E" w:rsidRDefault="00B3386E">
      <w:pPr>
        <w:rPr>
          <w:rFonts w:ascii="Calibri" w:hAnsi="Calibri" w:cs="Arial"/>
        </w:rPr>
      </w:pPr>
    </w:p>
    <w:p w14:paraId="2FDA7E36" w14:textId="77777777" w:rsidR="00B3386E" w:rsidRDefault="00B3386E">
      <w:pPr>
        <w:rPr>
          <w:rFonts w:ascii="Calibri" w:hAnsi="Calibri" w:cs="Arial"/>
        </w:rPr>
      </w:pPr>
    </w:p>
    <w:p w14:paraId="6C28B099" w14:textId="77777777" w:rsidR="00B3386E" w:rsidRDefault="00B3386E">
      <w:pPr>
        <w:rPr>
          <w:rFonts w:ascii="Calibri" w:hAnsi="Calibri" w:cs="Arial"/>
        </w:rPr>
      </w:pPr>
    </w:p>
    <w:p w14:paraId="700BD102" w14:textId="77777777" w:rsidR="00B3386E" w:rsidRDefault="00B3386E">
      <w:pPr>
        <w:rPr>
          <w:rFonts w:ascii="Calibri" w:hAnsi="Calibri" w:cs="Arial"/>
        </w:rPr>
      </w:pPr>
    </w:p>
    <w:p w14:paraId="105E1FDB" w14:textId="77777777" w:rsidR="00B3386E" w:rsidRDefault="00B3386E">
      <w:pPr>
        <w:rPr>
          <w:rFonts w:ascii="Calibri" w:hAnsi="Calibri" w:cs="Arial"/>
        </w:rPr>
      </w:pPr>
    </w:p>
    <w:p w14:paraId="05F8DE38" w14:textId="77777777" w:rsidR="00B3386E" w:rsidRDefault="00B3386E">
      <w:pPr>
        <w:rPr>
          <w:rFonts w:ascii="Calibri" w:hAnsi="Calibri" w:cs="Arial"/>
        </w:rPr>
      </w:pPr>
    </w:p>
    <w:p w14:paraId="3771ACA9" w14:textId="77777777" w:rsidR="00B3386E" w:rsidRDefault="00B3386E">
      <w:pPr>
        <w:rPr>
          <w:rFonts w:ascii="Calibri" w:hAnsi="Calibri" w:cs="Arial"/>
        </w:rPr>
      </w:pPr>
    </w:p>
    <w:p w14:paraId="1EF9B094" w14:textId="77777777" w:rsidR="00B3386E" w:rsidRDefault="00B3386E">
      <w:pPr>
        <w:rPr>
          <w:rFonts w:ascii="Calibri" w:hAnsi="Calibri" w:cs="Arial"/>
        </w:rPr>
      </w:pPr>
    </w:p>
    <w:p w14:paraId="6BF7E7CB" w14:textId="77777777" w:rsidR="00B3386E" w:rsidRDefault="00B3386E">
      <w:pPr>
        <w:rPr>
          <w:rFonts w:ascii="Calibri" w:hAnsi="Calibri" w:cs="Arial"/>
        </w:rPr>
      </w:pPr>
    </w:p>
    <w:p w14:paraId="20844245" w14:textId="77777777" w:rsidR="00B3386E" w:rsidRDefault="00B3386E">
      <w:pPr>
        <w:rPr>
          <w:rFonts w:ascii="Calibri" w:hAnsi="Calibri" w:cs="Arial"/>
        </w:rPr>
      </w:pPr>
    </w:p>
    <w:p w14:paraId="0CEF1DB9" w14:textId="77777777" w:rsidR="00B3386E" w:rsidRDefault="00B3386E">
      <w:pPr>
        <w:rPr>
          <w:rFonts w:ascii="Calibri" w:hAnsi="Calibri" w:cs="Arial"/>
        </w:rPr>
      </w:pPr>
    </w:p>
    <w:p w14:paraId="4C53EEB7" w14:textId="77777777" w:rsidR="00B3386E" w:rsidRDefault="00B3386E">
      <w:pPr>
        <w:rPr>
          <w:rFonts w:ascii="Calibri" w:hAnsi="Calibri" w:cs="Arial"/>
        </w:rPr>
      </w:pPr>
    </w:p>
    <w:p w14:paraId="4AF9B846" w14:textId="77777777" w:rsidR="00B3386E" w:rsidRDefault="006B4FE2">
      <w:pPr>
        <w:rPr>
          <w:rFonts w:ascii="Calibri" w:hAnsi="Calibri"/>
        </w:rPr>
      </w:pPr>
      <w:r>
        <w:rPr>
          <w:rFonts w:ascii="Calibri" w:hAnsi="Calibri" w:cs="Arial"/>
        </w:rPr>
        <w:t>2. Motor ztrácí výkon</w:t>
      </w:r>
    </w:p>
    <w:p w14:paraId="691F2E71" w14:textId="77777777" w:rsidR="00B3386E" w:rsidRDefault="00B3386E">
      <w:pPr>
        <w:rPr>
          <w:rFonts w:ascii="Calibri" w:hAnsi="Calibri" w:cs="Arial"/>
        </w:rPr>
      </w:pPr>
    </w:p>
    <w:tbl>
      <w:tblPr>
        <w:tblW w:w="8181" w:type="dxa"/>
        <w:tblInd w:w="-206" w:type="dxa"/>
        <w:tblLook w:val="0000" w:firstRow="0" w:lastRow="0" w:firstColumn="0" w:lastColumn="0" w:noHBand="0" w:noVBand="0"/>
      </w:tblPr>
      <w:tblGrid>
        <w:gridCol w:w="1860"/>
        <w:gridCol w:w="3119"/>
        <w:gridCol w:w="3202"/>
      </w:tblGrid>
      <w:tr w:rsidR="00B3386E" w14:paraId="390B27B7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59D2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Problém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0E4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Důvod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9DDE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Řešení</w:t>
            </w:r>
          </w:p>
        </w:tc>
      </w:tr>
      <w:tr w:rsidR="00B3386E" w14:paraId="29555CDB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57B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Správná komprese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414B2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Znečištěný nebo ucpaný filtr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9A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5DEBC36E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1872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B3EA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Únik vzduchu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046E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Utáhněte to</w:t>
            </w:r>
          </w:p>
        </w:tc>
      </w:tr>
      <w:tr w:rsidR="00B3386E" w14:paraId="50BE07B2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53A23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2F2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Únik vzduchu v karburátoru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B35F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Utáhněte to</w:t>
            </w:r>
          </w:p>
        </w:tc>
      </w:tr>
      <w:tr w:rsidR="00B3386E" w14:paraId="56065989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A1CBF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802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Přehřívání motoru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3C3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Vypněte zařízení a nechte jej vychladnout. Zařízení se mohlo přehřát v důsledku příliš dlouhého provozu pod příliš velkým </w:t>
            </w:r>
            <w:r>
              <w:rPr>
                <w:rFonts w:ascii="Calibri" w:hAnsi="Calibri" w:cs="Arial"/>
              </w:rPr>
              <w:t>zatížením.</w:t>
            </w:r>
          </w:p>
        </w:tc>
      </w:tr>
      <w:tr w:rsidR="00B3386E" w14:paraId="37C9BE74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5B15D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21966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Voda v palivu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2502" w14:textId="03D42DFD" w:rsidR="00B3386E" w:rsidRDefault="00616CB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Vyměň benzín</w:t>
            </w:r>
          </w:p>
        </w:tc>
      </w:tr>
      <w:tr w:rsidR="00B3386E" w14:paraId="1131A412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4460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07B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Karbonový nános blokující tlumič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E67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5D3480E7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FF54C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Přehřívání motoru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2546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Nesprávná směs paliva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BEE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Seřiďte karburátor</w:t>
            </w:r>
          </w:p>
        </w:tc>
      </w:tr>
      <w:tr w:rsidR="00B3386E" w14:paraId="366B5DBB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207B8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EE39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Válec je pokryt karbonovým nánosem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68E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1C673DE2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7937E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22A54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Nevhodný olej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C562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Použijte motorový olej 2-T a připravte </w:t>
            </w:r>
            <w:r>
              <w:rPr>
                <w:rFonts w:ascii="Calibri" w:hAnsi="Calibri" w:cs="Arial"/>
              </w:rPr>
              <w:t>správnou palivovou směs ve správném poměru</w:t>
            </w:r>
          </w:p>
        </w:tc>
      </w:tr>
      <w:tr w:rsidR="00B3386E" w14:paraId="29F24990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DD58D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662E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Motor nepracuje správně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37B8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Zkontrolujte správnost montáže zařízení</w:t>
            </w:r>
          </w:p>
        </w:tc>
      </w:tr>
      <w:tr w:rsidR="00B3386E" w14:paraId="33C02B3C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EA3C" w14:textId="7DF4E945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Abnormální hluk motoru</w:t>
            </w:r>
            <w:r w:rsidR="00616CB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Nevhodné palivo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2E03A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Nevhodné palivo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88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Nahradit</w:t>
            </w:r>
          </w:p>
        </w:tc>
      </w:tr>
      <w:tr w:rsidR="00B3386E" w14:paraId="51F2A6A0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65A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Dodávka paliva v pořádku, ale nesprávný kompresní poměr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29A3E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Usazeniny uhlíku ve </w:t>
            </w:r>
            <w:r>
              <w:rPr>
                <w:rFonts w:ascii="Calibri" w:hAnsi="Calibri" w:cs="Arial"/>
              </w:rPr>
              <w:t>válci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24C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19692324" w14:textId="77777777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2FE6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D7A5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Opotřebované pohyblivé části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8278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Zkontrolujte a vyměňte</w:t>
            </w:r>
          </w:p>
        </w:tc>
      </w:tr>
    </w:tbl>
    <w:p w14:paraId="7175E521" w14:textId="77777777" w:rsidR="00B3386E" w:rsidRDefault="00B3386E">
      <w:pPr>
        <w:rPr>
          <w:rFonts w:ascii="Calibri" w:hAnsi="Calibri"/>
        </w:rPr>
      </w:pPr>
    </w:p>
    <w:p w14:paraId="52E42703" w14:textId="77777777" w:rsidR="00B3386E" w:rsidRDefault="006B4FE2">
      <w:pPr>
        <w:rPr>
          <w:rFonts w:ascii="Calibri" w:hAnsi="Calibri"/>
        </w:rPr>
      </w:pPr>
      <w:r>
        <w:rPr>
          <w:rFonts w:ascii="Calibri" w:hAnsi="Calibri"/>
        </w:rPr>
        <w:t>3. Motor se během provozu vypíná</w:t>
      </w:r>
    </w:p>
    <w:p w14:paraId="15B97A08" w14:textId="77777777" w:rsidR="00B3386E" w:rsidRDefault="00B3386E">
      <w:pPr>
        <w:rPr>
          <w:rFonts w:ascii="Calibri" w:hAnsi="Calibri"/>
        </w:rPr>
      </w:pPr>
    </w:p>
    <w:p w14:paraId="078B3384" w14:textId="77777777" w:rsidR="00B3386E" w:rsidRDefault="00B3386E">
      <w:pPr>
        <w:rPr>
          <w:rFonts w:ascii="Calibri" w:hAnsi="Calibri"/>
        </w:rPr>
      </w:pPr>
    </w:p>
    <w:tbl>
      <w:tblPr>
        <w:tblW w:w="7980" w:type="dxa"/>
        <w:tblInd w:w="-5" w:type="dxa"/>
        <w:tblLook w:val="0000" w:firstRow="0" w:lastRow="0" w:firstColumn="0" w:lastColumn="0" w:noHBand="0" w:noVBand="0"/>
      </w:tblPr>
      <w:tblGrid>
        <w:gridCol w:w="1667"/>
        <w:gridCol w:w="4037"/>
        <w:gridCol w:w="2276"/>
      </w:tblGrid>
      <w:tr w:rsidR="00B3386E" w14:paraId="0B162CB8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01AF" w14:textId="75CBB4CF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Probl</w:t>
            </w:r>
            <w:r w:rsidR="00616CB8">
              <w:rPr>
                <w:rFonts w:ascii="Calibri" w:hAnsi="Calibri" w:cs="Arial"/>
              </w:rPr>
              <w:t>é</w:t>
            </w:r>
            <w:r>
              <w:rPr>
                <w:rFonts w:ascii="Calibri" w:hAnsi="Calibri" w:cs="Arial"/>
              </w:rPr>
              <w:t>m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148EE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Důvod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8855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Řešení</w:t>
            </w:r>
          </w:p>
        </w:tc>
      </w:tr>
      <w:tr w:rsidR="00B3386E" w14:paraId="10C56EB0" w14:textId="77777777"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3F2C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Motor náhle zhasne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A5AE4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Uvolněné vedení napájecího kabelu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C9DA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Nahradit</w:t>
            </w:r>
          </w:p>
        </w:tc>
      </w:tr>
      <w:tr w:rsidR="00B3386E" w14:paraId="767098D3" w14:textId="77777777"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41C26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898D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Poškozený píst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9BC4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Opravte nebo vyměňte</w:t>
            </w:r>
          </w:p>
        </w:tc>
      </w:tr>
      <w:tr w:rsidR="00B3386E" w14:paraId="661EF96D" w14:textId="77777777"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C2C6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03F8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Zapalovací svíčka </w:t>
            </w:r>
            <w:r>
              <w:rPr>
                <w:rFonts w:ascii="Calibri" w:hAnsi="Calibri" w:cs="Arial"/>
              </w:rPr>
              <w:t>potažená uhlíkem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F30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 zapalovací svíčku</w:t>
            </w:r>
          </w:p>
        </w:tc>
      </w:tr>
      <w:tr w:rsidR="00B3386E" w14:paraId="15DA1B23" w14:textId="77777777"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3ADCD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F7E32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Žádné palivo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D26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Doplňte palivo</w:t>
            </w:r>
          </w:p>
        </w:tc>
      </w:tr>
      <w:tr w:rsidR="00B3386E" w14:paraId="503589ED" w14:textId="77777777"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C742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Motor se pomalu zastaví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C1BFF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Znečištěný karburátor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EA9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47E246AD" w14:textId="77777777"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92D6E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090C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Ucpaný nebo znečištěný odvzdušňovací otvor palivové nádrže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140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34BAAC67" w14:textId="77777777"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2C4B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62417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Voda v palivu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874F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Nalijte nové palivo</w:t>
            </w:r>
          </w:p>
        </w:tc>
      </w:tr>
    </w:tbl>
    <w:p w14:paraId="7874C8ED" w14:textId="77777777" w:rsidR="00B3386E" w:rsidRDefault="00B3386E">
      <w:pPr>
        <w:rPr>
          <w:rFonts w:ascii="Calibri" w:hAnsi="Calibri"/>
        </w:rPr>
      </w:pPr>
    </w:p>
    <w:p w14:paraId="334D2050" w14:textId="77777777" w:rsidR="00B3386E" w:rsidRDefault="00B3386E">
      <w:pPr>
        <w:rPr>
          <w:rFonts w:ascii="Calibri" w:hAnsi="Calibri"/>
        </w:rPr>
      </w:pPr>
    </w:p>
    <w:p w14:paraId="30DD6C6A" w14:textId="77777777" w:rsidR="00B3386E" w:rsidRDefault="006B4FE2">
      <w:pPr>
        <w:rPr>
          <w:rFonts w:ascii="Calibri" w:hAnsi="Calibri"/>
        </w:rPr>
      </w:pPr>
      <w:r>
        <w:rPr>
          <w:rFonts w:ascii="Calibri" w:hAnsi="Calibri"/>
        </w:rPr>
        <w:t xml:space="preserve">4. </w:t>
      </w:r>
      <w:r>
        <w:rPr>
          <w:rFonts w:ascii="Calibri" w:hAnsi="Calibri"/>
        </w:rPr>
        <w:t>Znečištění</w:t>
      </w:r>
    </w:p>
    <w:p w14:paraId="3994DFB2" w14:textId="77777777" w:rsidR="00B3386E" w:rsidRDefault="00B3386E">
      <w:pPr>
        <w:rPr>
          <w:rFonts w:ascii="Calibri" w:hAnsi="Calibri"/>
        </w:rPr>
      </w:pPr>
    </w:p>
    <w:tbl>
      <w:tblPr>
        <w:tblW w:w="7980" w:type="dxa"/>
        <w:tblInd w:w="-5" w:type="dxa"/>
        <w:tblLook w:val="0000" w:firstRow="0" w:lastRow="0" w:firstColumn="0" w:lastColumn="0" w:noHBand="0" w:noVBand="0"/>
      </w:tblPr>
      <w:tblGrid>
        <w:gridCol w:w="2235"/>
        <w:gridCol w:w="3469"/>
        <w:gridCol w:w="2276"/>
      </w:tblGrid>
      <w:tr w:rsidR="00B3386E" w14:paraId="1DCA15F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8A8E" w14:textId="30A67AFD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Probl</w:t>
            </w:r>
            <w:r w:rsidR="00616CB8">
              <w:rPr>
                <w:rFonts w:ascii="Calibri" w:hAnsi="Calibri" w:cs="Arial"/>
              </w:rPr>
              <w:t>é</w:t>
            </w:r>
            <w:r>
              <w:rPr>
                <w:rFonts w:ascii="Calibri" w:hAnsi="Calibri" w:cs="Arial"/>
              </w:rPr>
              <w:t>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29B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Důvod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8AA0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Řešení</w:t>
            </w:r>
          </w:p>
        </w:tc>
      </w:tr>
      <w:tr w:rsidR="00B3386E" w14:paraId="2B72190F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93F54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Absence nebo přerušované odstraňování kontaminantů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F65DD" w14:textId="7DC915F8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Uzavřená klapka pro odstraňování nečistot</w:t>
            </w:r>
            <w:r w:rsidR="00616CB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Uvolněný kryt nádrže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9BEF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Nastavte poklop</w:t>
            </w:r>
          </w:p>
        </w:tc>
      </w:tr>
      <w:tr w:rsidR="00B3386E" w14:paraId="47550819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82A3E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658A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Uvolněný kryt nádrže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30E1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Utáhněte to </w:t>
            </w:r>
          </w:p>
        </w:tc>
      </w:tr>
      <w:tr w:rsidR="00B3386E" w14:paraId="2D8655A1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47130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70A9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Špinavý ventilátor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252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Vyčistěte</w:t>
            </w:r>
          </w:p>
        </w:tc>
      </w:tr>
      <w:tr w:rsidR="00B3386E" w14:paraId="4A745B52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FD809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F7CE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Nečistoty </w:t>
            </w:r>
            <w:r>
              <w:rPr>
                <w:rFonts w:ascii="Calibri" w:hAnsi="Calibri" w:cs="Arial"/>
              </w:rPr>
              <w:t>obsahují velké kusy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92A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Rozbijte velké kusy</w:t>
            </w:r>
          </w:p>
        </w:tc>
      </w:tr>
      <w:tr w:rsidR="00B3386E" w14:paraId="3AC01E7F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260A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31E2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Odstraněné nečistoty nebo prach jsou mokré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ACCD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Vysušte to</w:t>
            </w:r>
          </w:p>
        </w:tc>
      </w:tr>
      <w:tr w:rsidR="00B3386E" w14:paraId="669AC595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C8CC" w14:textId="77777777" w:rsidR="00B3386E" w:rsidRDefault="006B4FE2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Nečistoty jsou odstraněny tam, kde by neměly vycházet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A3213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Poškozené těsnění nádrže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AF09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Opravte to</w:t>
            </w:r>
          </w:p>
        </w:tc>
      </w:tr>
      <w:tr w:rsidR="00B3386E" w14:paraId="6D7F6BF9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D2BF" w14:textId="77777777" w:rsidR="00B3386E" w:rsidRDefault="00B3386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3DFA1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Uvolněné připojení nádrže na chemikálie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C8BA" w14:textId="77777777" w:rsidR="00B3386E" w:rsidRDefault="006B4F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Utáhněte to</w:t>
            </w:r>
          </w:p>
        </w:tc>
      </w:tr>
    </w:tbl>
    <w:p w14:paraId="4C5E240C" w14:textId="77777777" w:rsidR="00B3386E" w:rsidRDefault="00B3386E">
      <w:pPr>
        <w:rPr>
          <w:rFonts w:ascii="Calibri" w:hAnsi="Calibri"/>
        </w:rPr>
      </w:pPr>
    </w:p>
    <w:p w14:paraId="5299AC1C" w14:textId="77777777" w:rsidR="00B3386E" w:rsidRDefault="006B4FE2">
      <w:pPr>
        <w:rPr>
          <w:rFonts w:ascii="Calibri" w:hAnsi="Calibri"/>
        </w:rPr>
      </w:pPr>
      <w:r>
        <w:rPr>
          <w:rFonts w:ascii="Calibri" w:hAnsi="Calibri"/>
        </w:rPr>
        <w:t>Likvidace zařízení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</w:rPr>
        <w:t xml:space="preserve"> v žádném případě nelikvidujte s běžným domovním odpadem. Tento produkt podléhá ustanovením evropské směrnice 2002 / 96NVE-WEEE (odpad z elektrických a elektronických zařízení). Odneste zařízení do schválené recyklační společnost</w:t>
      </w:r>
      <w:r>
        <w:rPr>
          <w:rFonts w:ascii="Calibri" w:hAnsi="Calibri"/>
        </w:rPr>
        <w:t>i nebo městské instituce k likvidaci. Dodržujte platné předpisy. V případě pochybností kontaktujte recyklační společnost.</w:t>
      </w:r>
    </w:p>
    <w:p w14:paraId="6C6CA083" w14:textId="77777777" w:rsidR="00B3386E" w:rsidRDefault="006B4FE2">
      <w:pPr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63351431" wp14:editId="06548920">
            <wp:extent cx="5983605" cy="5027295"/>
            <wp:effectExtent l="0" t="0" r="0" b="0"/>
            <wp:docPr id="33" name="Obrázek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ázek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A279" w14:textId="77777777" w:rsidR="00B3386E" w:rsidRDefault="00B3386E">
      <w:pPr>
        <w:rPr>
          <w:rFonts w:ascii="Calibri" w:hAnsi="Calibri"/>
        </w:rPr>
      </w:pPr>
    </w:p>
    <w:p w14:paraId="7CA3D08C" w14:textId="77777777" w:rsidR="00B3386E" w:rsidRDefault="00B3386E">
      <w:pPr>
        <w:rPr>
          <w:rFonts w:ascii="Calibri" w:hAnsi="Calibri"/>
        </w:rPr>
      </w:pPr>
    </w:p>
    <w:p w14:paraId="33848DD6" w14:textId="77777777" w:rsidR="00B3386E" w:rsidRDefault="00B3386E">
      <w:pPr>
        <w:rPr>
          <w:rFonts w:ascii="Calibri" w:hAnsi="Calibri"/>
        </w:rPr>
      </w:pPr>
    </w:p>
    <w:p w14:paraId="7F4211B2" w14:textId="13291E12" w:rsidR="00B3386E" w:rsidRDefault="006B4FE2">
      <w:pPr>
        <w:rPr>
          <w:rFonts w:ascii="Calibri" w:hAnsi="Calibri"/>
        </w:rPr>
      </w:pPr>
      <w:r>
        <w:rPr>
          <w:rFonts w:ascii="Calibri" w:hAnsi="Calibri"/>
        </w:rPr>
        <w:t>PROHLÁŠENÍ O SHODĚ</w:t>
      </w:r>
      <w:r>
        <w:rPr>
          <w:rFonts w:ascii="Calibri" w:hAnsi="Calibri"/>
        </w:rPr>
        <w:br/>
        <w:t xml:space="preserve">Podle ISO / IEC </w:t>
      </w:r>
      <w:proofErr w:type="spellStart"/>
      <w:r>
        <w:rPr>
          <w:rFonts w:ascii="Calibri" w:hAnsi="Calibri"/>
        </w:rPr>
        <w:t>Guide</w:t>
      </w:r>
      <w:proofErr w:type="spellEnd"/>
      <w:r>
        <w:rPr>
          <w:rFonts w:ascii="Calibri" w:hAnsi="Calibri"/>
        </w:rPr>
        <w:t xml:space="preserve"> 22 a EN 45014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  <w:t>PROHLAŠUJEME, ŽE VÝROBEK SPLŇUJE EVROPSKÉ NORMY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 xml:space="preserve">Název produktu: Spalovací dmychadlo </w:t>
      </w:r>
      <w:proofErr w:type="spellStart"/>
      <w:r w:rsidR="00616CB8">
        <w:rPr>
          <w:rFonts w:ascii="Calibri" w:hAnsi="Calibri"/>
        </w:rPr>
        <w:t>Minori</w:t>
      </w:r>
      <w:proofErr w:type="spellEnd"/>
      <w:r w:rsidR="00616CB8">
        <w:rPr>
          <w:rFonts w:ascii="Calibri" w:hAnsi="Calibri"/>
        </w:rPr>
        <w:t xml:space="preserve"> </w:t>
      </w:r>
      <w:r w:rsidR="00616CB8" w:rsidRPr="00616CB8">
        <w:rPr>
          <w:rFonts w:ascii="Calibri" w:hAnsi="Calibri" w:hint="eastAsia"/>
        </w:rPr>
        <w:t>MJ-690</w:t>
      </w:r>
      <w:r>
        <w:rPr>
          <w:rFonts w:ascii="Calibri" w:hAnsi="Calibri"/>
        </w:rPr>
        <w:br/>
        <w:t xml:space="preserve">Model (obchodní názvy): </w:t>
      </w:r>
      <w:r w:rsidR="00616CB8" w:rsidRPr="00616CB8">
        <w:rPr>
          <w:rFonts w:ascii="Calibri" w:hAnsi="Calibri" w:hint="eastAsia"/>
        </w:rPr>
        <w:t>MJ-690</w:t>
      </w:r>
      <w:r>
        <w:rPr>
          <w:rFonts w:ascii="Calibri" w:hAnsi="Calibri"/>
        </w:rPr>
        <w:br/>
        <w:t>Podrobnosti o produktu: Vý</w:t>
      </w:r>
      <w:r>
        <w:rPr>
          <w:rFonts w:ascii="Calibri" w:hAnsi="Calibri"/>
        </w:rPr>
        <w:t>kon: 2,8 km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Prohlášení:</w:t>
      </w:r>
      <w:r>
        <w:rPr>
          <w:rFonts w:ascii="Calibri" w:hAnsi="Calibri"/>
        </w:rPr>
        <w:br/>
        <w:t>Výrobek, kterého se toto prohlášení týká, splňuje požadavky směrnic ES:</w:t>
      </w:r>
      <w:r>
        <w:rPr>
          <w:rFonts w:ascii="Calibri" w:hAnsi="Calibri"/>
        </w:rPr>
        <w:br/>
        <w:t xml:space="preserve">    1. 2006/42 / Směrnice ES o strojních zařízeních</w:t>
      </w:r>
      <w:r>
        <w:rPr>
          <w:rFonts w:ascii="Calibri" w:hAnsi="Calibri"/>
        </w:rPr>
        <w:br/>
        <w:t xml:space="preserve">    2. 2011/65 / Směrnice UE ROHS 2</w:t>
      </w:r>
      <w:r>
        <w:rPr>
          <w:rFonts w:ascii="Calibri" w:hAnsi="Calibri"/>
        </w:rPr>
        <w:br/>
        <w:t xml:space="preserve">    3. 2000/14 / Směrnice ES o emisích hluku</w:t>
      </w:r>
      <w:r>
        <w:rPr>
          <w:rFonts w:ascii="Calibri" w:hAnsi="Calibri"/>
        </w:rPr>
        <w:br/>
        <w:t>Podle norem:</w:t>
      </w:r>
      <w:r>
        <w:rPr>
          <w:rFonts w:ascii="Calibri" w:hAnsi="Calibri"/>
        </w:rPr>
        <w:br/>
      </w:r>
      <w:r>
        <w:rPr>
          <w:rFonts w:ascii="Calibri" w:hAnsi="Calibri"/>
        </w:rPr>
        <w:lastRenderedPageBreak/>
        <w:t>EN 15503: 200</w:t>
      </w:r>
      <w:r>
        <w:rPr>
          <w:rFonts w:ascii="Calibri" w:hAnsi="Calibri"/>
        </w:rPr>
        <w:t>9 / A1: 2013, ZEK 01.4-08; EN50581: 2012; EN ISO 3744: 2011</w:t>
      </w:r>
      <w:r>
        <w:rPr>
          <w:rFonts w:ascii="Calibri" w:hAnsi="Calibri"/>
        </w:rPr>
        <w:br/>
        <w:t xml:space="preserve">Číslo certifikátu M8A 15 03 81 201 017 a Z1A 15 03 81 201 016 vydané společností TUV SUD </w:t>
      </w:r>
      <w:proofErr w:type="spellStart"/>
      <w:r>
        <w:rPr>
          <w:rFonts w:ascii="Calibri" w:hAnsi="Calibri"/>
        </w:rPr>
        <w:t>Product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Service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GmbH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Zertifizierstelle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Ridlerstrasse</w:t>
      </w:r>
      <w:proofErr w:type="spellEnd"/>
      <w:r>
        <w:rPr>
          <w:rFonts w:ascii="Calibri" w:hAnsi="Calibri"/>
        </w:rPr>
        <w:t xml:space="preserve"> 65, 80339 </w:t>
      </w:r>
      <w:proofErr w:type="spellStart"/>
      <w:r>
        <w:rPr>
          <w:rFonts w:ascii="Calibri" w:hAnsi="Calibri"/>
        </w:rPr>
        <w:t>Munchen</w:t>
      </w:r>
      <w:proofErr w:type="spellEnd"/>
      <w:r>
        <w:rPr>
          <w:rFonts w:ascii="Calibri" w:hAnsi="Calibri"/>
        </w:rPr>
        <w:t>, Německo) dne 01.04.2015.</w:t>
      </w:r>
      <w:r>
        <w:rPr>
          <w:rFonts w:ascii="Calibri" w:hAnsi="Calibri"/>
        </w:rPr>
        <w:br/>
        <w:t>Osoba od</w:t>
      </w:r>
      <w:r>
        <w:rPr>
          <w:rFonts w:ascii="Calibri" w:hAnsi="Calibri"/>
        </w:rPr>
        <w:t xml:space="preserve">povědná za vedení technické dokumentace: </w:t>
      </w:r>
      <w:proofErr w:type="spellStart"/>
      <w:r>
        <w:rPr>
          <w:rFonts w:ascii="Calibri" w:hAnsi="Calibri"/>
        </w:rPr>
        <w:t>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Hui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Grochowska</w:t>
      </w:r>
      <w:proofErr w:type="spellEnd"/>
      <w:r>
        <w:rPr>
          <w:rFonts w:ascii="Calibri" w:hAnsi="Calibri"/>
        </w:rPr>
        <w:t xml:space="preserve"> 341 lok. 174; 03-822 Varšava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Hui</w:t>
      </w:r>
      <w:proofErr w:type="spellEnd"/>
      <w:r>
        <w:rPr>
          <w:rFonts w:ascii="Calibri" w:hAnsi="Calibri"/>
        </w:rPr>
        <w:t>, Varšava, 31. prosince 2019</w:t>
      </w:r>
    </w:p>
    <w:p w14:paraId="24ADDA65" w14:textId="77777777" w:rsidR="00B3386E" w:rsidRDefault="006B4FE2">
      <w:pPr>
        <w:rPr>
          <w:rFonts w:ascii="Calibri" w:hAnsi="Calibri"/>
        </w:rPr>
      </w:pPr>
      <w:r>
        <w:rPr>
          <w:noProof/>
        </w:rPr>
        <w:drawing>
          <wp:anchor distT="0" distB="0" distL="114935" distR="114935" simplePos="0" relativeHeight="3" behindDoc="0" locked="0" layoutInCell="1" allowOverlap="1" wp14:anchorId="741D449F" wp14:editId="21DE8A37">
            <wp:simplePos x="0" y="0"/>
            <wp:positionH relativeFrom="column">
              <wp:posOffset>-410845</wp:posOffset>
            </wp:positionH>
            <wp:positionV relativeFrom="paragraph">
              <wp:posOffset>198120</wp:posOffset>
            </wp:positionV>
            <wp:extent cx="6624320" cy="4083050"/>
            <wp:effectExtent l="0" t="0" r="0" b="0"/>
            <wp:wrapTight wrapText="bothSides">
              <wp:wrapPolygon edited="0">
                <wp:start x="-39" y="0"/>
                <wp:lineTo x="-39" y="21534"/>
                <wp:lineTo x="21597" y="21534"/>
                <wp:lineTo x="21597" y="0"/>
                <wp:lineTo x="-39" y="0"/>
              </wp:wrapPolygon>
            </wp:wrapTight>
            <wp:docPr id="34" name="Obrázek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ázek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10" t="-16" r="-1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386E">
      <w:footerReference w:type="default" r:id="rId24"/>
      <w:pgSz w:w="11906" w:h="16838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E73C" w14:textId="77777777" w:rsidR="006B4FE2" w:rsidRDefault="006B4FE2">
      <w:r>
        <w:separator/>
      </w:r>
    </w:p>
  </w:endnote>
  <w:endnote w:type="continuationSeparator" w:id="0">
    <w:p w14:paraId="1E919184" w14:textId="77777777" w:rsidR="006B4FE2" w:rsidRDefault="006B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1C36" w14:textId="77777777" w:rsidR="00B3386E" w:rsidRDefault="00B33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1C98" w14:textId="77777777" w:rsidR="006B4FE2" w:rsidRDefault="006B4FE2">
      <w:r>
        <w:separator/>
      </w:r>
    </w:p>
  </w:footnote>
  <w:footnote w:type="continuationSeparator" w:id="0">
    <w:p w14:paraId="4F8BAB66" w14:textId="77777777" w:rsidR="006B4FE2" w:rsidRDefault="006B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6E"/>
    <w:rsid w:val="00616CB8"/>
    <w:rsid w:val="006B4FE2"/>
    <w:rsid w:val="00B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9845"/>
  <w15:docId w15:val="{F4A386BC-0C79-4BD9-9611-FE1BA019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Pedformtovantext">
    <w:name w:val="Předformátovaný text"/>
    <w:basedOn w:val="Normln"/>
    <w:qFormat/>
    <w:rPr>
      <w:rFonts w:ascii="Liberation Mono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Zhlavazpat"/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2709</Words>
  <Characters>15986</Characters>
  <Application>Microsoft Office Word</Application>
  <DocSecurity>0</DocSecurity>
  <Lines>133</Lines>
  <Paragraphs>37</Paragraphs>
  <ScaleCrop>false</ScaleCrop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AAA</dc:creator>
  <dc:description/>
  <cp:lastModifiedBy>AAA AAA</cp:lastModifiedBy>
  <cp:revision>2</cp:revision>
  <dcterms:created xsi:type="dcterms:W3CDTF">2023-10-13T06:14:00Z</dcterms:created>
  <dcterms:modified xsi:type="dcterms:W3CDTF">2023-10-13T06:14:00Z</dcterms:modified>
  <dc:language>cs-CZ</dc:language>
</cp:coreProperties>
</file>